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777F">
      <w:pPr>
        <w:pStyle w:val="2"/>
      </w:pPr>
    </w:p>
    <w:p w14:paraId="63D48AF4"/>
    <w:p w14:paraId="534F8E23">
      <w:pPr>
        <w:pStyle w:val="2"/>
      </w:pPr>
    </w:p>
    <w:p w14:paraId="20537682">
      <w:pPr>
        <w:jc w:val="center"/>
        <w:rPr>
          <w:rFonts w:ascii="Times New Roman" w:hAnsi="Times New Roman" w:eastAsia="仿宋_GB2312"/>
          <w:sz w:val="32"/>
          <w:szCs w:val="32"/>
        </w:rPr>
      </w:pPr>
      <w:r>
        <w:rPr>
          <w:rFonts w:hint="eastAsia" w:ascii="方正小标宋简体" w:hAnsi="方正小标宋简体" w:eastAsia="方正小标宋简体" w:cs="方正小标宋简体"/>
          <w:b/>
          <w:sz w:val="48"/>
          <w:szCs w:val="48"/>
        </w:rPr>
        <w:t>第三十</w:t>
      </w:r>
      <w:r>
        <w:rPr>
          <w:rFonts w:hint="eastAsia" w:ascii="方正小标宋简体" w:hAnsi="方正小标宋简体" w:eastAsia="方正小标宋简体" w:cs="方正小标宋简体"/>
          <w:b/>
          <w:sz w:val="48"/>
          <w:szCs w:val="48"/>
          <w:lang w:eastAsia="zh-CN"/>
        </w:rPr>
        <w:t>二</w:t>
      </w:r>
      <w:r>
        <w:rPr>
          <w:rFonts w:hint="eastAsia" w:ascii="方正小标宋简体" w:hAnsi="方正小标宋简体" w:eastAsia="方正小标宋简体" w:cs="方正小标宋简体"/>
          <w:b/>
          <w:sz w:val="48"/>
          <w:szCs w:val="48"/>
        </w:rPr>
        <w:t>届中国兰州投资贸易洽谈会</w:t>
      </w:r>
      <w:r>
        <w:rPr>
          <w:rFonts w:ascii="方正小标宋简体" w:hAnsi="方正小标宋简体" w:eastAsia="方正小标宋简体" w:cs="方正小标宋简体"/>
          <w:sz w:val="48"/>
          <w:szCs w:val="48"/>
        </w:rPr>
        <w:br w:type="textWrapping"/>
      </w:r>
    </w:p>
    <w:p w14:paraId="252314CD">
      <w:pPr>
        <w:jc w:val="center"/>
        <w:rPr>
          <w:rFonts w:ascii="Times New Roman" w:hAnsi="Times New Roman" w:eastAsia="仿宋_GB2312"/>
          <w:sz w:val="32"/>
          <w:szCs w:val="32"/>
        </w:rPr>
      </w:pPr>
    </w:p>
    <w:p w14:paraId="30809BF7">
      <w:pPr>
        <w:jc w:val="center"/>
        <w:rPr>
          <w:rFonts w:ascii="Times New Roman" w:hAnsi="Times New Roman" w:eastAsia="仿宋_GB2312"/>
          <w:sz w:val="32"/>
          <w:szCs w:val="32"/>
        </w:rPr>
      </w:pPr>
    </w:p>
    <w:p w14:paraId="49DED789">
      <w:pPr>
        <w:jc w:val="center"/>
        <w:rPr>
          <w:rFonts w:ascii="Times New Roman" w:hAnsi="Times New Roman" w:eastAsia="仿宋_GB2312"/>
          <w:sz w:val="32"/>
          <w:szCs w:val="32"/>
        </w:rPr>
      </w:pPr>
    </w:p>
    <w:p w14:paraId="467012EE">
      <w:pPr>
        <w:spacing w:line="1000" w:lineRule="exact"/>
        <w:jc w:val="center"/>
      </w:pPr>
      <w:r>
        <w:rPr>
          <w:rFonts w:hint="eastAsia" w:ascii="宋体" w:hAnsi="宋体" w:cs="宋体"/>
          <w:b/>
          <w:bCs/>
          <w:sz w:val="48"/>
          <w:szCs w:val="48"/>
        </w:rPr>
        <w:t>参</w:t>
      </w:r>
    </w:p>
    <w:p w14:paraId="7F07E2A0">
      <w:pPr>
        <w:spacing w:line="1000" w:lineRule="exact"/>
        <w:jc w:val="center"/>
        <w:rPr>
          <w:rFonts w:ascii="宋体" w:cs="宋体"/>
          <w:b/>
          <w:bCs/>
          <w:sz w:val="48"/>
          <w:szCs w:val="48"/>
        </w:rPr>
      </w:pPr>
      <w:r>
        <w:rPr>
          <w:rFonts w:hint="eastAsia" w:ascii="宋体" w:hAnsi="宋体" w:cs="宋体"/>
          <w:b/>
          <w:bCs/>
          <w:sz w:val="48"/>
          <w:szCs w:val="48"/>
        </w:rPr>
        <w:t>展</w:t>
      </w:r>
    </w:p>
    <w:p w14:paraId="287CE8AB">
      <w:pPr>
        <w:spacing w:line="1000" w:lineRule="exact"/>
        <w:jc w:val="center"/>
        <w:rPr>
          <w:rFonts w:ascii="宋体" w:cs="宋体"/>
          <w:b/>
          <w:bCs/>
          <w:sz w:val="48"/>
          <w:szCs w:val="48"/>
        </w:rPr>
      </w:pPr>
      <w:r>
        <w:rPr>
          <w:rFonts w:hint="eastAsia" w:ascii="宋体" w:hAnsi="宋体" w:cs="宋体"/>
          <w:b/>
          <w:bCs/>
          <w:sz w:val="48"/>
          <w:szCs w:val="48"/>
        </w:rPr>
        <w:t>手</w:t>
      </w:r>
    </w:p>
    <w:p w14:paraId="3166B3AF">
      <w:pPr>
        <w:spacing w:line="1000" w:lineRule="exact"/>
        <w:jc w:val="center"/>
        <w:rPr>
          <w:rFonts w:ascii="Times New Roman" w:hAnsi="Times New Roman" w:eastAsia="仿宋_GB2312"/>
          <w:sz w:val="32"/>
          <w:szCs w:val="32"/>
        </w:rPr>
      </w:pPr>
      <w:r>
        <w:rPr>
          <w:rFonts w:hint="eastAsia" w:ascii="宋体" w:hAnsi="宋体" w:cs="宋体"/>
          <w:b/>
          <w:bCs/>
          <w:sz w:val="48"/>
          <w:szCs w:val="48"/>
        </w:rPr>
        <w:t>册</w:t>
      </w:r>
      <w:r>
        <w:rPr>
          <w:rFonts w:ascii="Times New Roman" w:hAnsi="Times New Roman" w:eastAsia="仿宋_GB2312"/>
          <w:b/>
          <w:bCs/>
          <w:sz w:val="48"/>
          <w:szCs w:val="48"/>
        </w:rPr>
        <w:t xml:space="preserve"> </w:t>
      </w:r>
      <w:r>
        <w:rPr>
          <w:rFonts w:ascii="Times New Roman" w:hAnsi="Times New Roman"/>
        </w:rPr>
        <w:br w:type="textWrapping"/>
      </w:r>
    </w:p>
    <w:p w14:paraId="0672BF48">
      <w:pPr>
        <w:jc w:val="center"/>
        <w:rPr>
          <w:rFonts w:ascii="Times New Roman" w:hAnsi="Times New Roman" w:eastAsia="仿宋_GB2312"/>
          <w:sz w:val="32"/>
          <w:szCs w:val="32"/>
        </w:rPr>
      </w:pPr>
    </w:p>
    <w:p w14:paraId="34D8A41A">
      <w:pPr>
        <w:jc w:val="center"/>
        <w:rPr>
          <w:rFonts w:ascii="Times New Roman" w:hAnsi="Times New Roman"/>
          <w:sz w:val="32"/>
          <w:szCs w:val="32"/>
        </w:rPr>
      </w:pPr>
      <w:r>
        <w:rPr>
          <w:rFonts w:hint="eastAsia" w:ascii="Times New Roman" w:hAnsi="Times New Roman" w:eastAsia="仿宋_GB2312"/>
          <w:sz w:val="36"/>
          <w:szCs w:val="36"/>
        </w:rPr>
        <w:t>兰洽会展务现场办公室</w:t>
      </w:r>
      <w:r>
        <w:rPr>
          <w:rFonts w:ascii="Times New Roman" w:hAnsi="Times New Roman"/>
          <w:sz w:val="36"/>
          <w:szCs w:val="36"/>
        </w:rPr>
        <w:br w:type="textWrapping"/>
      </w:r>
      <w:r>
        <w:rPr>
          <w:rFonts w:ascii="Times New Roman" w:hAnsi="Times New Roman" w:eastAsia="仿宋_GB2312"/>
          <w:sz w:val="36"/>
          <w:szCs w:val="36"/>
        </w:rPr>
        <w:t>202</w:t>
      </w:r>
      <w:r>
        <w:rPr>
          <w:rFonts w:hint="eastAsia" w:ascii="Times New Roman" w:hAnsi="Times New Roman" w:eastAsia="仿宋_GB2312"/>
          <w:sz w:val="36"/>
          <w:szCs w:val="36"/>
          <w:lang w:val="en-US" w:eastAsia="zh-CN"/>
        </w:rPr>
        <w:t>6</w:t>
      </w:r>
      <w:r>
        <w:rPr>
          <w:rFonts w:hint="eastAsia" w:ascii="Times New Roman" w:hAnsi="Times New Roman" w:eastAsia="仿宋_GB2312"/>
          <w:sz w:val="36"/>
          <w:szCs w:val="36"/>
        </w:rPr>
        <w:t>年</w:t>
      </w:r>
      <w:r>
        <w:rPr>
          <w:rFonts w:hint="eastAsia" w:ascii="Times New Roman" w:hAnsi="Times New Roman" w:eastAsia="仿宋_GB2312"/>
          <w:sz w:val="36"/>
          <w:szCs w:val="36"/>
          <w:lang w:val="en-US" w:eastAsia="zh-CN"/>
        </w:rPr>
        <w:t>5</w:t>
      </w:r>
      <w:r>
        <w:rPr>
          <w:rFonts w:hint="eastAsia" w:ascii="Times New Roman" w:hAnsi="Times New Roman" w:eastAsia="仿宋_GB2312"/>
          <w:sz w:val="36"/>
          <w:szCs w:val="36"/>
        </w:rPr>
        <w:t>月</w:t>
      </w:r>
      <w:r>
        <w:rPr>
          <w:rFonts w:ascii="Times New Roman" w:hAnsi="Times New Roman"/>
          <w:sz w:val="36"/>
          <w:szCs w:val="36"/>
        </w:rPr>
        <w:br w:type="textWrapping"/>
      </w:r>
    </w:p>
    <w:p w14:paraId="1F6ED396">
      <w:pPr>
        <w:ind w:firstLine="2570" w:firstLineChars="800"/>
        <w:rPr>
          <w:rFonts w:ascii="Times New Roman" w:hAnsi="Times New Roman" w:eastAsia="黑体"/>
          <w:b/>
          <w:sz w:val="32"/>
          <w:szCs w:val="32"/>
        </w:rPr>
      </w:pPr>
    </w:p>
    <w:p w14:paraId="5DBF9ECE">
      <w:pPr>
        <w:jc w:val="center"/>
        <w:rPr>
          <w:rFonts w:ascii="Times New Roman" w:hAnsi="Times New Roman" w:eastAsia="黑体"/>
          <w:bCs/>
          <w:sz w:val="44"/>
          <w:szCs w:val="44"/>
        </w:rPr>
      </w:pPr>
    </w:p>
    <w:p w14:paraId="7E9FEFB2">
      <w:pPr>
        <w:jc w:val="center"/>
        <w:rPr>
          <w:rFonts w:ascii="Times New Roman" w:hAnsi="Times New Roman" w:eastAsia="黑体"/>
          <w:b/>
          <w:sz w:val="32"/>
          <w:szCs w:val="32"/>
        </w:rPr>
      </w:pPr>
      <w:r>
        <w:rPr>
          <w:rFonts w:hint="eastAsia" w:ascii="Times New Roman" w:hAnsi="Times New Roman" w:eastAsia="黑体"/>
          <w:bCs/>
          <w:sz w:val="44"/>
          <w:szCs w:val="44"/>
        </w:rPr>
        <w:t>目</w:t>
      </w:r>
      <w:r>
        <w:rPr>
          <w:rFonts w:ascii="Times New Roman" w:hAnsi="Times New Roman" w:eastAsia="黑体"/>
          <w:bCs/>
          <w:sz w:val="44"/>
          <w:szCs w:val="44"/>
        </w:rPr>
        <w:t xml:space="preserve">   </w:t>
      </w:r>
      <w:r>
        <w:rPr>
          <w:rFonts w:hint="eastAsia" w:ascii="Times New Roman" w:hAnsi="Times New Roman" w:eastAsia="黑体"/>
          <w:bCs/>
          <w:sz w:val="44"/>
          <w:szCs w:val="44"/>
        </w:rPr>
        <w:t>录</w:t>
      </w:r>
      <w:r>
        <w:rPr>
          <w:rFonts w:ascii="Times New Roman" w:hAnsi="Times New Roman"/>
          <w:bCs/>
          <w:sz w:val="44"/>
          <w:szCs w:val="44"/>
        </w:rPr>
        <w:br w:type="textWrapping"/>
      </w:r>
    </w:p>
    <w:p w14:paraId="119D4AD7">
      <w:pPr>
        <w:ind w:left="3198" w:leftChars="304" w:hanging="2560" w:hangingChars="800"/>
        <w:rPr>
          <w:rFonts w:ascii="Times New Roman" w:hAnsi="Times New Roman" w:eastAsia="仿宋_GB2312"/>
          <w:sz w:val="32"/>
          <w:szCs w:val="32"/>
        </w:rPr>
      </w:pPr>
      <w:r>
        <w:rPr>
          <w:rFonts w:hint="eastAsia" w:ascii="Times New Roman" w:hAnsi="Times New Roman" w:eastAsia="仿宋_GB2312"/>
          <w:kern w:val="0"/>
          <w:sz w:val="32"/>
          <w:szCs w:val="32"/>
        </w:rPr>
        <w:t>第一部分</w:t>
      </w:r>
      <w:r>
        <w:rPr>
          <w:rFonts w:ascii="Times New Roman" w:hAnsi="Times New Roman" w:eastAsia="仿宋_GB2312"/>
          <w:kern w:val="0"/>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届中国兰州投资贸易洽谈会简介</w:t>
      </w:r>
    </w:p>
    <w:p w14:paraId="18077653">
      <w:pPr>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第二部分</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rPr>
        <w:t>展馆设置</w:t>
      </w:r>
    </w:p>
    <w:p w14:paraId="107FAB39">
      <w:pPr>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第三部分</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lang w:val="en-US" w:eastAsia="zh-CN"/>
        </w:rPr>
        <w:t xml:space="preserve"> </w:t>
      </w:r>
      <w:r>
        <w:rPr>
          <w:rFonts w:hint="eastAsia" w:ascii="Times New Roman" w:hAnsi="Times New Roman" w:eastAsia="仿宋_GB2312"/>
          <w:kern w:val="0"/>
          <w:sz w:val="32"/>
          <w:szCs w:val="32"/>
          <w:lang w:eastAsia="zh-CN"/>
        </w:rPr>
        <w:t>参展</w:t>
      </w:r>
      <w:r>
        <w:rPr>
          <w:rFonts w:hint="eastAsia" w:ascii="Times New Roman" w:hAnsi="Times New Roman" w:eastAsia="仿宋_GB2312"/>
          <w:kern w:val="0"/>
          <w:sz w:val="32"/>
          <w:szCs w:val="32"/>
        </w:rPr>
        <w:t>日程安排</w:t>
      </w:r>
    </w:p>
    <w:p w14:paraId="1E7DE77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第四部分</w:t>
      </w:r>
      <w:r>
        <w:rPr>
          <w:rFonts w:ascii="Times New Roman" w:hAnsi="Times New Roman" w:eastAsia="仿宋_GB2312"/>
          <w:sz w:val="32"/>
          <w:szCs w:val="32"/>
        </w:rPr>
        <w:t xml:space="preserve">       </w:t>
      </w:r>
      <w:r>
        <w:rPr>
          <w:rFonts w:hint="eastAsia" w:ascii="Times New Roman" w:hAnsi="Times New Roman" w:eastAsia="仿宋_GB2312"/>
          <w:sz w:val="32"/>
          <w:szCs w:val="32"/>
        </w:rPr>
        <w:t>展位申请及价格</w:t>
      </w:r>
    </w:p>
    <w:p w14:paraId="788C6B8A">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第五部分</w:t>
      </w:r>
      <w:r>
        <w:rPr>
          <w:rFonts w:ascii="Times New Roman" w:hAnsi="Times New Roman" w:eastAsia="仿宋_GB2312"/>
          <w:sz w:val="32"/>
          <w:szCs w:val="32"/>
        </w:rPr>
        <w:t xml:space="preserve">       </w:t>
      </w:r>
      <w:r>
        <w:rPr>
          <w:rFonts w:hint="eastAsia" w:ascii="Times New Roman" w:hAnsi="Times New Roman" w:eastAsia="仿宋_GB2312"/>
          <w:sz w:val="32"/>
          <w:szCs w:val="32"/>
        </w:rPr>
        <w:t>参展单位报到流程</w:t>
      </w:r>
    </w:p>
    <w:p w14:paraId="550E7F8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第六部分</w:t>
      </w:r>
      <w:r>
        <w:rPr>
          <w:rFonts w:ascii="Times New Roman" w:hAnsi="Times New Roman" w:eastAsia="仿宋_GB2312"/>
          <w:sz w:val="32"/>
          <w:szCs w:val="32"/>
        </w:rPr>
        <w:t xml:space="preserve">       </w:t>
      </w:r>
      <w:r>
        <w:rPr>
          <w:rFonts w:hint="eastAsia" w:ascii="Times New Roman" w:hAnsi="Times New Roman" w:eastAsia="仿宋_GB2312"/>
          <w:sz w:val="32"/>
          <w:szCs w:val="32"/>
        </w:rPr>
        <w:t>布撤展及施工管理</w:t>
      </w:r>
    </w:p>
    <w:p w14:paraId="4FBCFEA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第七部分</w:t>
      </w:r>
      <w:r>
        <w:rPr>
          <w:rFonts w:ascii="Times New Roman" w:hAnsi="Times New Roman" w:eastAsia="仿宋_GB2312"/>
          <w:sz w:val="32"/>
          <w:szCs w:val="32"/>
        </w:rPr>
        <w:t xml:space="preserve">       </w:t>
      </w:r>
      <w:r>
        <w:rPr>
          <w:rFonts w:hint="eastAsia" w:ascii="Times New Roman" w:hAnsi="Times New Roman" w:eastAsia="仿宋_GB2312"/>
          <w:sz w:val="32"/>
          <w:szCs w:val="32"/>
        </w:rPr>
        <w:t>展览现场组织与管理</w:t>
      </w:r>
    </w:p>
    <w:p w14:paraId="26D2EB24">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第八部分</w:t>
      </w:r>
      <w:r>
        <w:rPr>
          <w:rFonts w:ascii="Times New Roman" w:hAnsi="Times New Roman" w:eastAsia="仿宋_GB2312"/>
          <w:sz w:val="32"/>
          <w:szCs w:val="32"/>
        </w:rPr>
        <w:t xml:space="preserve">       </w:t>
      </w:r>
      <w:r>
        <w:rPr>
          <w:rFonts w:hint="eastAsia" w:ascii="Times New Roman" w:hAnsi="Times New Roman" w:eastAsia="仿宋_GB2312"/>
          <w:sz w:val="32"/>
          <w:szCs w:val="32"/>
        </w:rPr>
        <w:t>安全保卫和消防安全管理</w:t>
      </w:r>
    </w:p>
    <w:p w14:paraId="70BDDA09">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第九部分</w:t>
      </w:r>
      <w:r>
        <w:rPr>
          <w:rFonts w:ascii="Times New Roman" w:hAnsi="Times New Roman" w:eastAsia="仿宋_GB2312"/>
          <w:sz w:val="32"/>
          <w:szCs w:val="32"/>
        </w:rPr>
        <w:t xml:space="preserve">       </w:t>
      </w:r>
      <w:r>
        <w:rPr>
          <w:rFonts w:hint="eastAsia" w:ascii="Times New Roman" w:hAnsi="Times New Roman" w:eastAsia="仿宋_GB2312"/>
          <w:sz w:val="32"/>
          <w:szCs w:val="32"/>
        </w:rPr>
        <w:t>证件办理</w:t>
      </w:r>
    </w:p>
    <w:p w14:paraId="0AD05198">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第十部分</w:t>
      </w:r>
      <w:r>
        <w:rPr>
          <w:rFonts w:ascii="Times New Roman" w:hAnsi="Times New Roman" w:eastAsia="仿宋_GB2312"/>
          <w:sz w:val="32"/>
          <w:szCs w:val="32"/>
        </w:rPr>
        <w:t xml:space="preserve">       </w:t>
      </w:r>
      <w:r>
        <w:rPr>
          <w:rFonts w:hint="eastAsia" w:ascii="Times New Roman" w:hAnsi="Times New Roman" w:eastAsia="仿宋_GB2312"/>
          <w:sz w:val="32"/>
          <w:szCs w:val="32"/>
        </w:rPr>
        <w:t>展会服务</w:t>
      </w:r>
    </w:p>
    <w:p w14:paraId="309B135C">
      <w:pPr>
        <w:ind w:firstLine="640" w:firstLineChars="200"/>
        <w:rPr>
          <w:rFonts w:ascii="Times New Roman" w:hAnsi="Times New Roman"/>
        </w:rPr>
      </w:pPr>
      <w:r>
        <w:rPr>
          <w:rFonts w:hint="eastAsia" w:ascii="Times New Roman" w:hAnsi="Times New Roman" w:eastAsia="仿宋_GB2312"/>
          <w:sz w:val="32"/>
          <w:szCs w:val="32"/>
        </w:rPr>
        <w:t>第十一部分     联系方式</w:t>
      </w:r>
      <w:r>
        <w:rPr>
          <w:rFonts w:hint="eastAsia" w:ascii="Times New Roman" w:hAnsi="Times New Roman" w:eastAsia="仿宋_GB2312"/>
          <w:sz w:val="32"/>
          <w:szCs w:val="32"/>
        </w:rPr>
        <w:br w:type="textWrapping"/>
      </w:r>
    </w:p>
    <w:p w14:paraId="243F42CD">
      <w:pPr>
        <w:rPr>
          <w:rFonts w:ascii="Times New Roman" w:hAnsi="Times New Roman"/>
        </w:rPr>
      </w:pPr>
      <w:r>
        <w:rPr>
          <w:rFonts w:ascii="Times New Roman" w:hAnsi="Times New Roman"/>
        </w:rPr>
        <w:br w:type="page"/>
      </w:r>
    </w:p>
    <w:p w14:paraId="23BCABEE">
      <w:pPr>
        <w:jc w:val="center"/>
        <w:rPr>
          <w:rFonts w:ascii="Times New Roman" w:hAnsi="Times New Roman"/>
        </w:rPr>
      </w:pPr>
      <w:r>
        <w:rPr>
          <w:rFonts w:hint="eastAsia" w:ascii="Times New Roman" w:hAnsi="Times New Roman" w:eastAsia="黑体"/>
          <w:kern w:val="0"/>
          <w:sz w:val="32"/>
          <w:szCs w:val="32"/>
        </w:rPr>
        <w:t>第一部分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第三十</w:t>
      </w:r>
      <w:r>
        <w:rPr>
          <w:rFonts w:hint="eastAsia" w:ascii="Times New Roman" w:hAnsi="Times New Roman" w:eastAsia="黑体"/>
          <w:kern w:val="0"/>
          <w:sz w:val="32"/>
          <w:szCs w:val="32"/>
          <w:lang w:eastAsia="zh-CN"/>
        </w:rPr>
        <w:t>二</w:t>
      </w:r>
      <w:r>
        <w:rPr>
          <w:rFonts w:hint="eastAsia" w:ascii="Times New Roman" w:hAnsi="Times New Roman" w:eastAsia="黑体"/>
          <w:kern w:val="0"/>
          <w:sz w:val="32"/>
          <w:szCs w:val="32"/>
        </w:rPr>
        <w:t>届中国兰州投资贸易洽谈会简介</w:t>
      </w:r>
      <w:r>
        <w:rPr>
          <w:rFonts w:ascii="Times New Roman" w:hAnsi="Times New Roman"/>
        </w:rPr>
        <w:br w:type="textWrapping"/>
      </w:r>
    </w:p>
    <w:p w14:paraId="73AC4FB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由甘肃省人民政府主办的第三十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届中国兰州投资贸易洽谈会（以下简称“兰洽会”）将于202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年7月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日在甘肃兰州举行。</w:t>
      </w:r>
    </w:p>
    <w:p w14:paraId="345B2A5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本届兰洽会以</w:t>
      </w:r>
      <w:r>
        <w:rPr>
          <w:rFonts w:hint="eastAsia" w:ascii="Times New Roman" w:hAnsi="Times New Roman" w:eastAsia="仿宋_GB2312"/>
          <w:sz w:val="32"/>
          <w:szCs w:val="32"/>
          <w:lang w:eastAsia="zh-CN"/>
        </w:rPr>
        <w:t>务实合作新机遇，开放发展新格局</w:t>
      </w:r>
      <w:r>
        <w:rPr>
          <w:rFonts w:hint="eastAsia" w:ascii="Times New Roman" w:hAnsi="Times New Roman" w:eastAsia="仿宋_GB2312"/>
          <w:sz w:val="32"/>
          <w:szCs w:val="32"/>
        </w:rPr>
        <w:t>为主题</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以习近平新时代中国特色社会主义思想为指导，</w:t>
      </w:r>
      <w:r>
        <w:rPr>
          <w:rFonts w:hint="eastAsia" w:ascii="Times New Roman" w:hAnsi="Times New Roman" w:eastAsia="仿宋_GB2312"/>
          <w:sz w:val="32"/>
          <w:szCs w:val="32"/>
          <w:lang w:val="en-US" w:eastAsia="zh-CN"/>
        </w:rPr>
        <w:t>深入</w:t>
      </w:r>
      <w:r>
        <w:rPr>
          <w:rFonts w:hint="eastAsia" w:ascii="Times New Roman" w:hAnsi="Times New Roman" w:eastAsia="仿宋_GB2312"/>
          <w:sz w:val="32"/>
          <w:szCs w:val="32"/>
        </w:rPr>
        <w:t>贯彻党的二十大和二十届历次全会精神，全面贯彻习近平总书记视察甘肃重要讲话重要指示精神，完整准确全面贯彻新发展理念，紧紧围绕高质量发展主题，深度融入高质量共建“一带一路”和西部陆海新通道建设，深入实施“五强”行动，加力打造“七地一屏一通道”，聚焦“14+1”重点产业链，纵深推进“引大引强引头部”行动。立足兰洽会综合性开放合作平台定位，突出资源精准对接、产业深度融合，持续促进向西开放提质、东中西部互动协作升级，全力扩大招商引资实效、提升经贸合作水平，为加快建设开放甘肃、活力甘肃，推动全省经济社会高质量发展注入强劲动力。</w:t>
      </w:r>
    </w:p>
    <w:p w14:paraId="28C3C7F8">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kern w:val="0"/>
          <w:sz w:val="32"/>
          <w:szCs w:val="32"/>
        </w:rPr>
      </w:pPr>
      <w:r>
        <w:rPr>
          <w:rFonts w:hint="eastAsia" w:ascii="Times New Roman" w:hAnsi="Times New Roman" w:eastAsia="仿宋_GB2312" w:cs="Times New Roman"/>
          <w:kern w:val="2"/>
          <w:sz w:val="32"/>
          <w:szCs w:val="32"/>
          <w:lang w:val="en-US" w:eastAsia="zh-CN" w:bidi="ar-SA"/>
        </w:rPr>
        <w:t>本届兰洽会采取线上线下相结合的方式，举办各类洽谈对接活动，主要开展开幕式暨重大项目签约仪式，招商推介和贸易促进活动，主宾国、主题市经贸交流活动，展览展示活动。</w:t>
      </w:r>
    </w:p>
    <w:p w14:paraId="1C974583">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4F555577">
      <w:pPr>
        <w:jc w:val="center"/>
        <w:rPr>
          <w:rFonts w:ascii="Times New Roman" w:hAnsi="Times New Roman"/>
        </w:rPr>
      </w:pPr>
      <w:r>
        <w:rPr>
          <w:rFonts w:hint="eastAsia" w:ascii="Times New Roman" w:hAnsi="Times New Roman" w:eastAsia="黑体"/>
          <w:kern w:val="0"/>
          <w:sz w:val="32"/>
          <w:szCs w:val="32"/>
        </w:rPr>
        <w:t>第二部分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展馆设置</w:t>
      </w:r>
      <w:r>
        <w:rPr>
          <w:rFonts w:ascii="Times New Roman" w:hAnsi="Times New Roman"/>
        </w:rPr>
        <w:br w:type="textWrapping"/>
      </w:r>
    </w:p>
    <w:p w14:paraId="034B346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本届兰洽会主展馆设在甘肃国际会展中心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地址：兰州市城关区北滨河东路1号）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展览面积约5.4万平方米。围绕</w:t>
      </w:r>
      <w:r>
        <w:rPr>
          <w:rFonts w:hint="eastAsia" w:ascii="Times New Roman" w:hAnsi="Times New Roman" w:eastAsia="仿宋_GB2312"/>
          <w:sz w:val="32"/>
          <w:szCs w:val="32"/>
          <w:lang w:val="zh-CN" w:eastAsia="zh-CN"/>
        </w:rPr>
        <w:t>丝绸之路</w:t>
      </w:r>
      <w:r>
        <w:rPr>
          <w:rFonts w:hint="eastAsia" w:ascii="Times New Roman" w:hAnsi="Times New Roman" w:eastAsia="仿宋_GB2312"/>
          <w:sz w:val="32"/>
          <w:szCs w:val="32"/>
          <w:lang w:val="zh-CN"/>
        </w:rPr>
        <w:t>国际合作</w:t>
      </w:r>
      <w:r>
        <w:rPr>
          <w:rFonts w:hint="eastAsia" w:ascii="Times New Roman" w:hAnsi="Times New Roman" w:eastAsia="仿宋_GB2312"/>
          <w:sz w:val="32"/>
          <w:szCs w:val="32"/>
        </w:rPr>
        <w:t>、</w:t>
      </w:r>
      <w:r>
        <w:rPr>
          <w:rFonts w:hint="eastAsia" w:ascii="Times New Roman" w:hAnsi="Times New Roman" w:eastAsia="仿宋_GB2312"/>
          <w:sz w:val="32"/>
          <w:szCs w:val="32"/>
          <w:lang w:val="zh-CN"/>
        </w:rPr>
        <w:t>区域合作交流、</w:t>
      </w:r>
      <w:r>
        <w:rPr>
          <w:rFonts w:hint="eastAsia" w:ascii="Times New Roman" w:hAnsi="Times New Roman" w:eastAsia="仿宋_GB2312"/>
          <w:sz w:val="32"/>
          <w:szCs w:val="32"/>
        </w:rPr>
        <w:t>特色优势产业、时尚消费品及外贸优品</w:t>
      </w:r>
      <w:r>
        <w:rPr>
          <w:rFonts w:hint="eastAsia" w:ascii="Times New Roman" w:hAnsi="Times New Roman" w:eastAsia="仿宋_GB2312"/>
          <w:sz w:val="32"/>
          <w:szCs w:val="32"/>
          <w:lang w:eastAsia="zh-CN"/>
        </w:rPr>
        <w:t>、地道“甘味”</w:t>
      </w:r>
      <w:r>
        <w:rPr>
          <w:rFonts w:hint="eastAsia" w:ascii="Times New Roman" w:hAnsi="Times New Roman" w:eastAsia="仿宋_GB2312"/>
          <w:sz w:val="32"/>
          <w:szCs w:val="32"/>
        </w:rPr>
        <w:t>等内容设置</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个展区。</w:t>
      </w:r>
    </w:p>
    <w:p w14:paraId="40B47E7D">
      <w:pPr>
        <w:keepNext w:val="0"/>
        <w:keepLines w:val="0"/>
        <w:pageBreakBefore w:val="0"/>
        <w:widowControl w:val="0"/>
        <w:numPr>
          <w:ilvl w:val="0"/>
          <w:numId w:val="1"/>
        </w:numPr>
        <w:kinsoku/>
        <w:wordWrap/>
        <w:overflowPunct/>
        <w:topLinePunct w:val="0"/>
        <w:bidi w:val="0"/>
        <w:snapToGrid/>
        <w:spacing w:line="620" w:lineRule="exact"/>
        <w:ind w:firstLine="640" w:firstLineChars="200"/>
        <w:rPr>
          <w:rFonts w:hint="eastAsia" w:ascii="Times New Roman" w:hAnsi="Times New Roman" w:eastAsia="黑体"/>
          <w:kern w:val="0"/>
          <w:sz w:val="32"/>
          <w:szCs w:val="32"/>
        </w:rPr>
      </w:pPr>
      <w:r>
        <w:rPr>
          <w:rFonts w:hint="eastAsia" w:ascii="Times New Roman" w:hAnsi="Times New Roman" w:eastAsia="黑体"/>
          <w:kern w:val="0"/>
          <w:sz w:val="32"/>
          <w:szCs w:val="32"/>
        </w:rPr>
        <w:t>展馆一层</w:t>
      </w:r>
    </w:p>
    <w:p w14:paraId="1B2B417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设</w:t>
      </w:r>
      <w:r>
        <w:rPr>
          <w:rFonts w:hint="eastAsia" w:ascii="仿宋_GB2312" w:hAnsi="仿宋_GB2312" w:eastAsia="仿宋_GB2312" w:cs="仿宋_GB2312"/>
          <w:sz w:val="32"/>
          <w:szCs w:val="32"/>
          <w:lang w:val="zh-CN" w:eastAsia="zh-CN"/>
        </w:rPr>
        <w:t>丝绸之路</w:t>
      </w:r>
      <w:r>
        <w:rPr>
          <w:rFonts w:hint="eastAsia" w:ascii="仿宋_GB2312" w:hAnsi="仿宋_GB2312" w:eastAsia="仿宋_GB2312" w:cs="仿宋_GB2312"/>
          <w:sz w:val="32"/>
          <w:szCs w:val="32"/>
          <w:lang w:val="zh-CN"/>
        </w:rPr>
        <w:t>国际合作</w:t>
      </w:r>
      <w:r>
        <w:rPr>
          <w:rFonts w:hint="eastAsia" w:ascii="Times New Roman" w:hAnsi="Times New Roman" w:eastAsia="仿宋_GB2312"/>
          <w:sz w:val="32"/>
          <w:szCs w:val="32"/>
        </w:rPr>
        <w:t>展区、区域合作交流展区，以投资合作、项目洽谈、展示推介为主开展展览活动。</w:t>
      </w:r>
    </w:p>
    <w:p w14:paraId="212846EB">
      <w:pPr>
        <w:keepNext w:val="0"/>
        <w:keepLines w:val="0"/>
        <w:pageBreakBefore w:val="0"/>
        <w:widowControl w:val="0"/>
        <w:kinsoku/>
        <w:wordWrap/>
        <w:overflowPunct/>
        <w:topLinePunct w:val="0"/>
        <w:bidi w:val="0"/>
        <w:snapToGrid/>
        <w:spacing w:line="620" w:lineRule="exact"/>
        <w:ind w:firstLine="643" w:firstLineChars="200"/>
        <w:rPr>
          <w:rFonts w:ascii="Times New Roman" w:hAnsi="Times New Roman" w:eastAsia="仿宋_GB2312"/>
          <w:sz w:val="32"/>
          <w:szCs w:val="32"/>
        </w:rPr>
      </w:pPr>
      <w:r>
        <w:rPr>
          <w:rFonts w:hint="eastAsia" w:ascii="Times New Roman" w:hAnsi="Times New Roman" w:eastAsia="楷体"/>
          <w:b/>
          <w:bCs/>
          <w:sz w:val="32"/>
          <w:szCs w:val="32"/>
          <w:lang w:val="zh-CN"/>
        </w:rPr>
        <w:t>（一）</w:t>
      </w:r>
      <w:r>
        <w:rPr>
          <w:rFonts w:hint="eastAsia" w:ascii="楷体" w:hAnsi="楷体" w:eastAsia="楷体" w:cs="楷体"/>
          <w:b/>
          <w:bCs/>
          <w:sz w:val="32"/>
          <w:szCs w:val="32"/>
          <w:lang w:val="zh-CN" w:eastAsia="zh-CN"/>
        </w:rPr>
        <w:t>丝绸之路</w:t>
      </w:r>
      <w:r>
        <w:rPr>
          <w:rFonts w:hint="eastAsia" w:ascii="楷体" w:hAnsi="楷体" w:eastAsia="楷体" w:cs="楷体"/>
          <w:b/>
          <w:bCs/>
          <w:sz w:val="32"/>
          <w:szCs w:val="32"/>
          <w:lang w:val="zh-CN"/>
        </w:rPr>
        <w:t>国际合作展区</w:t>
      </w:r>
      <w:r>
        <w:rPr>
          <w:rFonts w:hint="eastAsia" w:ascii="Times New Roman" w:hAnsi="Times New Roman" w:eastAsia="楷体"/>
          <w:b/>
          <w:bCs/>
          <w:sz w:val="32"/>
          <w:szCs w:val="32"/>
          <w:lang w:val="zh-CN"/>
        </w:rPr>
        <w:t>。</w:t>
      </w:r>
      <w:r>
        <w:rPr>
          <w:rFonts w:hint="eastAsia" w:ascii="Times New Roman" w:hAnsi="Times New Roman" w:eastAsia="仿宋_GB2312"/>
          <w:sz w:val="32"/>
          <w:szCs w:val="32"/>
          <w:lang w:val="zh-CN"/>
        </w:rPr>
        <w:t>邀请共建“一带一路”国家和地区政府、境外组织参展，展示国家和地区形象、合作领域和重大项目，促进投资洽谈和大宗商品贸易。</w:t>
      </w:r>
    </w:p>
    <w:p w14:paraId="5F7000CD">
      <w:pPr>
        <w:keepNext w:val="0"/>
        <w:keepLines w:val="0"/>
        <w:pageBreakBefore w:val="0"/>
        <w:widowControl w:val="0"/>
        <w:kinsoku/>
        <w:wordWrap/>
        <w:overflowPunct/>
        <w:topLinePunct w:val="0"/>
        <w:bidi w:val="0"/>
        <w:snapToGrid/>
        <w:spacing w:line="620" w:lineRule="exact"/>
        <w:ind w:firstLine="643" w:firstLineChars="200"/>
        <w:rPr>
          <w:rFonts w:ascii="Times New Roman" w:hAnsi="Times New Roman" w:eastAsia="仿宋_GB2312"/>
          <w:sz w:val="32"/>
          <w:szCs w:val="32"/>
        </w:rPr>
      </w:pPr>
      <w:r>
        <w:rPr>
          <w:rFonts w:hint="eastAsia" w:ascii="Times New Roman" w:hAnsi="Times New Roman" w:eastAsia="楷体"/>
          <w:b/>
          <w:bCs/>
          <w:sz w:val="32"/>
          <w:szCs w:val="32"/>
          <w:lang w:val="zh-CN"/>
        </w:rPr>
        <w:t>（</w:t>
      </w:r>
      <w:r>
        <w:rPr>
          <w:rFonts w:hint="eastAsia" w:ascii="Times New Roman" w:hAnsi="Times New Roman" w:eastAsia="楷体"/>
          <w:b/>
          <w:bCs/>
          <w:sz w:val="32"/>
          <w:szCs w:val="32"/>
        </w:rPr>
        <w:t>二</w:t>
      </w:r>
      <w:r>
        <w:rPr>
          <w:rFonts w:hint="eastAsia" w:ascii="Times New Roman" w:hAnsi="Times New Roman" w:eastAsia="楷体"/>
          <w:b/>
          <w:bCs/>
          <w:sz w:val="32"/>
          <w:szCs w:val="32"/>
          <w:lang w:val="zh-CN"/>
        </w:rPr>
        <w:t>）区域合作交流展区。</w:t>
      </w:r>
      <w:r>
        <w:rPr>
          <w:rFonts w:hint="eastAsia" w:ascii="Times New Roman" w:hAnsi="Times New Roman" w:eastAsia="仿宋_GB2312"/>
          <w:sz w:val="32"/>
          <w:szCs w:val="32"/>
          <w:lang w:val="zh-CN"/>
        </w:rPr>
        <w:t>邀请各省（区、市）政府组团参展，展示当地投资环境、重点产业、投资项目和特色产品，开展经贸合作洽谈。</w:t>
      </w:r>
    </w:p>
    <w:p w14:paraId="21662628">
      <w:pPr>
        <w:keepNext w:val="0"/>
        <w:keepLines w:val="0"/>
        <w:pageBreakBefore w:val="0"/>
        <w:widowControl w:val="0"/>
        <w:kinsoku/>
        <w:wordWrap/>
        <w:overflowPunct/>
        <w:topLinePunct w:val="0"/>
        <w:bidi w:val="0"/>
        <w:snapToGrid/>
        <w:spacing w:line="620" w:lineRule="exact"/>
        <w:ind w:firstLine="640" w:firstLineChars="200"/>
        <w:rPr>
          <w:rFonts w:ascii="Times New Roman" w:hAnsi="Times New Roman" w:eastAsia="仿宋_GB2312"/>
          <w:sz w:val="32"/>
          <w:szCs w:val="32"/>
        </w:rPr>
      </w:pPr>
      <w:r>
        <w:rPr>
          <w:rFonts w:hint="eastAsia" w:ascii="Times New Roman" w:hAnsi="Times New Roman" w:eastAsia="黑体"/>
          <w:kern w:val="0"/>
          <w:sz w:val="32"/>
          <w:szCs w:val="32"/>
        </w:rPr>
        <w:t>二、展馆二层</w:t>
      </w:r>
    </w:p>
    <w:p w14:paraId="5F8D1E9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设</w:t>
      </w:r>
      <w:r>
        <w:rPr>
          <w:rFonts w:hint="eastAsia" w:ascii="仿宋_GB2312" w:hAnsi="仿宋_GB2312" w:eastAsia="仿宋_GB2312" w:cs="仿宋_GB2312"/>
          <w:sz w:val="32"/>
          <w:szCs w:val="32"/>
          <w:highlight w:val="none"/>
        </w:rPr>
        <w:t>特色优势产业展区。共设16个展馆，包括14个市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州)产业馆、1个陇酒品鉴馆和1个甘肃省民族特色馆，集中展示“十四五”招商引资成果，推介我省特色优势产业。</w:t>
      </w:r>
    </w:p>
    <w:p w14:paraId="7FF25900">
      <w:pPr>
        <w:keepNext w:val="0"/>
        <w:keepLines w:val="0"/>
        <w:pageBreakBefore w:val="0"/>
        <w:widowControl w:val="0"/>
        <w:kinsoku/>
        <w:wordWrap/>
        <w:overflowPunct/>
        <w:topLinePunct w:val="0"/>
        <w:bidi w:val="0"/>
        <w:snapToGrid/>
        <w:spacing w:line="620" w:lineRule="exact"/>
        <w:ind w:firstLine="640" w:firstLineChars="200"/>
        <w:rPr>
          <w:rFonts w:hint="eastAsia" w:ascii="Times New Roman" w:hAnsi="Times New Roman" w:eastAsia="黑体"/>
          <w:kern w:val="0"/>
          <w:sz w:val="32"/>
          <w:szCs w:val="32"/>
          <w:lang w:val="en-US" w:eastAsia="zh-CN"/>
        </w:rPr>
      </w:pPr>
      <w:r>
        <w:rPr>
          <w:rFonts w:hint="eastAsia" w:ascii="Times New Roman" w:hAnsi="Times New Roman" w:eastAsia="黑体"/>
          <w:kern w:val="0"/>
          <w:sz w:val="32"/>
          <w:szCs w:val="32"/>
          <w:lang w:val="en-US" w:eastAsia="zh-CN"/>
        </w:rPr>
        <w:t>三、室外南广场</w:t>
      </w:r>
    </w:p>
    <w:p w14:paraId="40F4116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lang w:val="en-US" w:eastAsia="zh-CN"/>
        </w:rPr>
      </w:pPr>
      <w:r>
        <w:rPr>
          <w:rFonts w:hint="eastAsia" w:ascii="Times New Roman" w:hAnsi="Times New Roman" w:eastAsia="仿宋_GB2312"/>
          <w:sz w:val="32"/>
          <w:szCs w:val="32"/>
        </w:rPr>
        <w:t>设</w:t>
      </w:r>
      <w:r>
        <w:rPr>
          <w:rFonts w:hint="eastAsia" w:ascii="Times New Roman" w:hAnsi="Times New Roman" w:eastAsia="仿宋_GB2312"/>
          <w:sz w:val="32"/>
          <w:szCs w:val="32"/>
          <w:lang w:val="en-US" w:eastAsia="zh-CN"/>
        </w:rPr>
        <w:t>时尚消费品及外贸优品展区、地道“甘味”展区</w:t>
      </w:r>
      <w:r>
        <w:rPr>
          <w:rFonts w:hint="eastAsia" w:ascii="Times New Roman" w:hAnsi="Times New Roman" w:eastAsia="仿宋_GB2312"/>
          <w:sz w:val="32"/>
          <w:szCs w:val="32"/>
        </w:rPr>
        <w:t>。</w:t>
      </w:r>
    </w:p>
    <w:p w14:paraId="53EF99EA">
      <w:pPr>
        <w:pStyle w:val="21"/>
        <w:keepNext w:val="0"/>
        <w:keepLines w:val="0"/>
        <w:pageBreakBefore w:val="0"/>
        <w:widowControl w:val="0"/>
        <w:kinsoku/>
        <w:wordWrap/>
        <w:overflowPunct/>
        <w:topLinePunct w:val="0"/>
        <w:bidi w:val="0"/>
        <w:snapToGrid/>
        <w:spacing w:line="620" w:lineRule="exact"/>
        <w:ind w:left="0" w:leftChars="0" w:firstLine="679" w:firstLineChars="200"/>
        <w:rPr>
          <w:rFonts w:hint="eastAsia" w:ascii="Times New Roman" w:hAnsi="Times New Roman" w:eastAsia="仿宋_GB2312"/>
          <w:sz w:val="32"/>
          <w:szCs w:val="32"/>
          <w:lang w:val="en-US" w:eastAsia="zh-CN"/>
        </w:rPr>
      </w:pPr>
      <w:r>
        <w:rPr>
          <w:rFonts w:hint="eastAsia" w:ascii="Times New Roman" w:hAnsi="Times New Roman" w:eastAsia="楷体"/>
          <w:b/>
          <w:bCs/>
          <w:color w:val="auto"/>
          <w:sz w:val="32"/>
          <w:szCs w:val="32"/>
          <w:lang w:eastAsia="zh-CN"/>
        </w:rPr>
        <w:t>（</w:t>
      </w:r>
      <w:r>
        <w:rPr>
          <w:rFonts w:hint="eastAsia" w:ascii="Times New Roman" w:hAnsi="Times New Roman" w:eastAsia="楷体"/>
          <w:b/>
          <w:bCs/>
          <w:color w:val="auto"/>
          <w:sz w:val="32"/>
          <w:szCs w:val="32"/>
          <w:lang w:val="en-US" w:eastAsia="zh-CN"/>
        </w:rPr>
        <w:t>一</w:t>
      </w:r>
      <w:r>
        <w:rPr>
          <w:rFonts w:hint="eastAsia" w:ascii="Times New Roman" w:hAnsi="Times New Roman" w:eastAsia="楷体"/>
          <w:b/>
          <w:bCs/>
          <w:color w:val="auto"/>
          <w:sz w:val="32"/>
          <w:szCs w:val="32"/>
          <w:lang w:eastAsia="zh-CN"/>
        </w:rPr>
        <w:t>）</w:t>
      </w:r>
      <w:r>
        <w:rPr>
          <w:rFonts w:hint="eastAsia" w:ascii="Times New Roman" w:hAnsi="Times New Roman" w:eastAsia="楷体"/>
          <w:b/>
          <w:bCs/>
          <w:color w:val="auto"/>
          <w:spacing w:val="0"/>
          <w:kern w:val="2"/>
          <w:sz w:val="32"/>
          <w:szCs w:val="32"/>
          <w:lang w:val="en-US" w:eastAsia="zh-CN"/>
        </w:rPr>
        <w:t>时尚消费品及外贸优品展区。</w:t>
      </w:r>
      <w:r>
        <w:rPr>
          <w:rFonts w:hint="eastAsia" w:ascii="Times New Roman" w:hAnsi="Times New Roman" w:eastAsia="仿宋_GB2312"/>
          <w:sz w:val="32"/>
          <w:szCs w:val="32"/>
          <w:lang w:val="en-US" w:eastAsia="zh-CN"/>
        </w:rPr>
        <w:t>重点展示展销进口商品及省内外名优特产品，设置“甘肃省县区特色展区”等。</w:t>
      </w:r>
    </w:p>
    <w:p w14:paraId="4ECF90C4">
      <w:pPr>
        <w:pStyle w:val="21"/>
        <w:keepNext w:val="0"/>
        <w:keepLines w:val="0"/>
        <w:pageBreakBefore w:val="0"/>
        <w:widowControl w:val="0"/>
        <w:kinsoku/>
        <w:wordWrap/>
        <w:overflowPunct/>
        <w:topLinePunct w:val="0"/>
        <w:bidi w:val="0"/>
        <w:snapToGrid/>
        <w:spacing w:line="620" w:lineRule="exact"/>
        <w:ind w:left="0" w:leftChars="0" w:firstLine="679" w:firstLineChars="200"/>
        <w:rPr>
          <w:rFonts w:hint="eastAsia" w:ascii="Times New Roman" w:hAnsi="Times New Roman" w:eastAsia="楷体"/>
          <w:b/>
          <w:bCs/>
          <w:color w:val="auto"/>
          <w:sz w:val="32"/>
          <w:szCs w:val="32"/>
          <w:lang w:val="en-US" w:eastAsia="zh-CN"/>
        </w:rPr>
      </w:pPr>
      <w:r>
        <w:rPr>
          <w:rFonts w:hint="eastAsia" w:ascii="Times New Roman" w:hAnsi="Times New Roman" w:eastAsia="楷体"/>
          <w:b/>
          <w:bCs/>
          <w:color w:val="auto"/>
          <w:sz w:val="32"/>
          <w:szCs w:val="32"/>
          <w:lang w:val="en-US" w:eastAsia="zh-CN"/>
        </w:rPr>
        <w:t>（二）地道“甘味”展区。</w:t>
      </w:r>
      <w:r>
        <w:rPr>
          <w:rFonts w:hint="eastAsia" w:ascii="Times New Roman" w:hAnsi="Times New Roman" w:eastAsia="仿宋_GB2312"/>
          <w:sz w:val="32"/>
          <w:szCs w:val="32"/>
          <w:lang w:val="en-US" w:eastAsia="zh-CN"/>
        </w:rPr>
        <w:t>在甘肃国际会展中心南广场设置特装展区，同步开展路演、品鉴、销售等活动。</w:t>
      </w:r>
    </w:p>
    <w:p w14:paraId="13BAD0FE">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5F316BFD">
      <w:pPr>
        <w:jc w:val="center"/>
        <w:rPr>
          <w:rFonts w:ascii="Times New Roman" w:hAnsi="Times New Roman"/>
        </w:rPr>
      </w:pPr>
      <w:r>
        <w:rPr>
          <w:rFonts w:hint="eastAsia" w:ascii="Times New Roman" w:hAnsi="Times New Roman" w:eastAsia="黑体"/>
          <w:kern w:val="0"/>
          <w:sz w:val="32"/>
          <w:szCs w:val="32"/>
        </w:rPr>
        <w:t>第三部分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lang w:eastAsia="zh-CN"/>
        </w:rPr>
        <w:t>参展</w:t>
      </w:r>
      <w:r>
        <w:rPr>
          <w:rFonts w:hint="eastAsia" w:ascii="Times New Roman" w:hAnsi="Times New Roman" w:eastAsia="黑体"/>
          <w:kern w:val="0"/>
          <w:sz w:val="32"/>
          <w:szCs w:val="32"/>
        </w:rPr>
        <w:t>日程安排</w:t>
      </w:r>
      <w:r>
        <w:rPr>
          <w:rFonts w:ascii="Times New Roman" w:hAnsi="Times New Roman"/>
        </w:rPr>
        <w:br w:type="textWrapping"/>
      </w:r>
    </w:p>
    <w:p w14:paraId="64A04EE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日</w:t>
      </w:r>
      <w:r>
        <w:rPr>
          <w:rFonts w:ascii="Times New Roman" w:hAnsi="Times New Roman" w:eastAsia="仿宋_GB2312"/>
          <w:sz w:val="32"/>
          <w:szCs w:val="32"/>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特装参展单位报到、培训。</w:t>
      </w:r>
    </w:p>
    <w:p w14:paraId="32A5032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日</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特装布展</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标展搭建。</w:t>
      </w:r>
    </w:p>
    <w:p w14:paraId="47630C1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日</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参展商报到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进货。</w:t>
      </w:r>
    </w:p>
    <w:p w14:paraId="009221D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20:00</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布展搭建结束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清馆。</w:t>
      </w:r>
    </w:p>
    <w:p w14:paraId="7F1A6D8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8:30-12:00</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进货</w:t>
      </w:r>
      <w:r>
        <w:rPr>
          <w:rFonts w:hint="eastAsia" w:ascii="Times New Roman" w:hAnsi="Times New Roman" w:eastAsia="仿宋_GB2312"/>
          <w:sz w:val="32"/>
          <w:szCs w:val="32"/>
          <w:lang w:eastAsia="zh-CN"/>
        </w:rPr>
        <w:t>，</w:t>
      </w:r>
      <w:r>
        <w:rPr>
          <w:rFonts w:ascii="Times New Roman" w:hAnsi="Times New Roman" w:eastAsia="仿宋_GB2312"/>
          <w:sz w:val="32"/>
          <w:szCs w:val="32"/>
        </w:rPr>
        <w:t>12:00</w:t>
      </w:r>
      <w:r>
        <w:rPr>
          <w:rFonts w:hint="eastAsia" w:ascii="Times New Roman" w:hAnsi="Times New Roman" w:eastAsia="仿宋_GB2312"/>
          <w:sz w:val="32"/>
          <w:szCs w:val="32"/>
        </w:rPr>
        <w:t>后封馆安检。</w:t>
      </w:r>
    </w:p>
    <w:p w14:paraId="09FC341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7月</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日</w:t>
      </w:r>
      <w:r>
        <w:rPr>
          <w:rFonts w:hint="eastAsia" w:ascii="Times New Roman" w:hAnsi="Times New Roman" w:eastAsia="仿宋_GB2312" w:cs="Times New Roman"/>
          <w:sz w:val="32"/>
          <w:szCs w:val="32"/>
          <w:lang w:val="en-US" w:eastAsia="zh-CN"/>
        </w:rPr>
        <w:t xml:space="preserve"> 10:00前</w:t>
      </w:r>
      <w:r>
        <w:rPr>
          <w:rFonts w:hint="eastAsia" w:ascii="Times New Roman" w:hAnsi="Times New Roman" w:eastAsia="仿宋_GB2312" w:cs="Times New Roman"/>
          <w:sz w:val="32"/>
          <w:szCs w:val="32"/>
        </w:rPr>
        <w:t>巡馆活动</w:t>
      </w:r>
      <w:r>
        <w:rPr>
          <w:rFonts w:hint="eastAsia" w:ascii="Times New Roman" w:hAnsi="Times New Roman" w:eastAsia="仿宋_GB2312" w:cs="Times New Roman"/>
          <w:sz w:val="32"/>
          <w:szCs w:val="32"/>
          <w:lang w:val="en-US" w:eastAsia="zh-CN"/>
        </w:rPr>
        <w:t>，12:00</w:t>
      </w:r>
      <w:r>
        <w:rPr>
          <w:rFonts w:hint="eastAsia" w:ascii="Times New Roman" w:hAnsi="Times New Roman" w:eastAsia="仿宋_GB2312" w:cs="Times New Roman"/>
          <w:sz w:val="32"/>
          <w:szCs w:val="32"/>
          <w:lang w:eastAsia="zh-CN"/>
        </w:rPr>
        <w:t>后</w:t>
      </w:r>
      <w:r>
        <w:rPr>
          <w:rFonts w:hint="eastAsia" w:ascii="Times New Roman" w:hAnsi="Times New Roman" w:eastAsia="仿宋_GB2312" w:cs="Times New Roman"/>
          <w:sz w:val="32"/>
          <w:szCs w:val="32"/>
        </w:rPr>
        <w:t>对社会公众开放</w:t>
      </w:r>
      <w:r>
        <w:rPr>
          <w:rFonts w:hint="eastAsia" w:ascii="Times New Roman" w:hAnsi="Times New Roman" w:eastAsia="仿宋_GB2312" w:cs="Times New Roman"/>
          <w:sz w:val="32"/>
          <w:szCs w:val="32"/>
          <w:lang w:eastAsia="zh-CN"/>
        </w:rPr>
        <w:t>。</w:t>
      </w:r>
    </w:p>
    <w:p w14:paraId="0EBBBC0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日</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每天展览时间为</w:t>
      </w:r>
      <w:r>
        <w:rPr>
          <w:rFonts w:ascii="Times New Roman" w:hAnsi="Times New Roman" w:eastAsia="仿宋_GB2312"/>
          <w:sz w:val="32"/>
          <w:szCs w:val="32"/>
        </w:rPr>
        <w:t>9:00—18:00</w:t>
      </w:r>
      <w:r>
        <w:rPr>
          <w:rFonts w:hint="eastAsia" w:ascii="Times New Roman" w:hAnsi="Times New Roman" w:eastAsia="仿宋_GB2312"/>
          <w:sz w:val="32"/>
          <w:szCs w:val="32"/>
        </w:rPr>
        <w:t>。</w:t>
      </w:r>
    </w:p>
    <w:p w14:paraId="29D5C73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下午</w:t>
      </w:r>
      <w:r>
        <w:rPr>
          <w:rFonts w:ascii="Times New Roman" w:hAnsi="Times New Roman" w:eastAsia="仿宋_GB2312"/>
          <w:sz w:val="32"/>
          <w:szCs w:val="32"/>
        </w:rPr>
        <w:t>15:00</w:t>
      </w:r>
      <w:r>
        <w:rPr>
          <w:rFonts w:hint="eastAsia" w:ascii="Times New Roman" w:hAnsi="Times New Roman" w:eastAsia="仿宋_GB2312"/>
          <w:sz w:val="32"/>
          <w:szCs w:val="32"/>
        </w:rPr>
        <w:t>停止售票</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16</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00</w:t>
      </w:r>
      <w:r>
        <w:rPr>
          <w:rFonts w:hint="eastAsia" w:ascii="Times New Roman" w:hAnsi="Times New Roman" w:eastAsia="仿宋_GB2312" w:cs="Times New Roman"/>
          <w:sz w:val="32"/>
          <w:szCs w:val="32"/>
        </w:rPr>
        <w:t>观众</w:t>
      </w:r>
      <w:r>
        <w:rPr>
          <w:rFonts w:hint="eastAsia" w:ascii="Times New Roman" w:hAnsi="Times New Roman" w:eastAsia="仿宋_GB2312"/>
          <w:sz w:val="32"/>
          <w:szCs w:val="32"/>
        </w:rPr>
        <w:t>停止</w:t>
      </w:r>
      <w:r>
        <w:rPr>
          <w:rFonts w:hint="eastAsia" w:ascii="Times New Roman" w:hAnsi="Times New Roman" w:eastAsia="仿宋_GB2312"/>
          <w:sz w:val="32"/>
          <w:szCs w:val="32"/>
          <w:lang w:eastAsia="zh-CN"/>
        </w:rPr>
        <w:t>入馆</w:t>
      </w:r>
      <w:r>
        <w:rPr>
          <w:rFonts w:hint="eastAsia" w:ascii="Times New Roman" w:hAnsi="Times New Roman" w:eastAsia="仿宋_GB2312"/>
          <w:sz w:val="32"/>
          <w:szCs w:val="32"/>
        </w:rPr>
        <w:t>，</w:t>
      </w:r>
      <w:r>
        <w:rPr>
          <w:rFonts w:hint="eastAsia" w:ascii="Times New Roman" w:hAnsi="Times New Roman" w:eastAsia="仿宋_GB2312" w:cs="Times New Roman"/>
          <w:sz w:val="32"/>
          <w:szCs w:val="32"/>
        </w:rPr>
        <w:t>17:00清馆</w:t>
      </w:r>
      <w:r>
        <w:rPr>
          <w:rFonts w:hint="eastAsia" w:ascii="Times New Roman" w:hAnsi="Times New Roman" w:eastAsia="仿宋_GB2312" w:cs="Times New Roman"/>
          <w:sz w:val="32"/>
          <w:szCs w:val="32"/>
          <w:lang w:eastAsia="zh-CN"/>
        </w:rPr>
        <w:t>。</w:t>
      </w:r>
    </w:p>
    <w:p w14:paraId="5DA3C68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rPr>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日</w:t>
      </w:r>
      <w:r>
        <w:rPr>
          <w:rFonts w:ascii="Times New Roman" w:hAnsi="Times New Roman" w:eastAsia="仿宋_GB2312"/>
          <w:sz w:val="32"/>
          <w:szCs w:val="32"/>
        </w:rPr>
        <w:t>18:00—7</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日</w:t>
      </w:r>
      <w:r>
        <w:rPr>
          <w:rFonts w:ascii="Times New Roman" w:hAnsi="Times New Roman" w:eastAsia="仿宋_GB2312"/>
          <w:sz w:val="32"/>
          <w:szCs w:val="32"/>
        </w:rPr>
        <w:t>18:00</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撤展。</w:t>
      </w:r>
      <w:r>
        <w:rPr>
          <w:rFonts w:ascii="Times New Roman" w:hAnsi="Times New Roman" w:eastAsia="仿宋_GB2312"/>
          <w:sz w:val="32"/>
          <w:szCs w:val="32"/>
        </w:rPr>
        <w:br w:type="textWrapping"/>
      </w:r>
    </w:p>
    <w:p w14:paraId="7F4F39C7">
      <w:pPr>
        <w:rPr>
          <w:rFonts w:ascii="Times New Roman" w:hAnsi="Times New Roman"/>
        </w:rPr>
      </w:pPr>
      <w:r>
        <w:rPr>
          <w:rFonts w:ascii="Times New Roman" w:hAnsi="Times New Roman"/>
        </w:rPr>
        <w:br w:type="page"/>
      </w:r>
    </w:p>
    <w:p w14:paraId="56B113CC">
      <w:pPr>
        <w:jc w:val="center"/>
        <w:rPr>
          <w:rFonts w:ascii="Times New Roman" w:hAnsi="Times New Roman"/>
        </w:rPr>
      </w:pPr>
      <w:r>
        <w:rPr>
          <w:rFonts w:hint="eastAsia" w:ascii="Times New Roman" w:hAnsi="Times New Roman" w:eastAsia="黑体"/>
          <w:kern w:val="0"/>
          <w:sz w:val="32"/>
          <w:szCs w:val="32"/>
        </w:rPr>
        <w:t>第四部分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展位申请及价格</w:t>
      </w:r>
      <w:r>
        <w:rPr>
          <w:rFonts w:ascii="Times New Roman" w:hAnsi="Times New Roman"/>
        </w:rPr>
        <w:br w:type="textWrapping"/>
      </w:r>
    </w:p>
    <w:p w14:paraId="0C134B5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kern w:val="0"/>
          <w:sz w:val="32"/>
          <w:szCs w:val="32"/>
        </w:rPr>
      </w:pPr>
      <w:r>
        <w:rPr>
          <w:rFonts w:hint="eastAsia" w:ascii="Times New Roman" w:hAnsi="Times New Roman" w:eastAsia="黑体"/>
          <w:kern w:val="0"/>
          <w:sz w:val="32"/>
          <w:szCs w:val="32"/>
        </w:rPr>
        <w:t>一、展位申请</w:t>
      </w:r>
    </w:p>
    <w:p w14:paraId="36A2C87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（一）参展单位提出展位申请，组委会按展位数量、面积大小、展示内容及申请时间顺序等予以安排，并拥有对展位的最终调整权和决定权。</w:t>
      </w:r>
    </w:p>
    <w:p w14:paraId="7F22EDC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（二）已确定参展的单位需提供参展企业有效期内的营业执照、卫生许可证、生产销售流通许可证等相关证明文件及参展产品名录报组委会审核备案，确保参展企业资质符合大会内容及要求。</w:t>
      </w:r>
    </w:p>
    <w:p w14:paraId="6702795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（三）参展企业资质审核通过后，签订参展合同，并于合同签订后</w:t>
      </w:r>
      <w:r>
        <w:rPr>
          <w:rFonts w:ascii="Times New Roman" w:hAnsi="Times New Roman" w:eastAsia="仿宋_GB2312"/>
          <w:sz w:val="32"/>
          <w:szCs w:val="32"/>
        </w:rPr>
        <w:t>10</w:t>
      </w:r>
      <w:r>
        <w:rPr>
          <w:rFonts w:hint="eastAsia" w:ascii="Times New Roman" w:hAnsi="Times New Roman" w:eastAsia="仿宋_GB2312"/>
          <w:sz w:val="32"/>
          <w:szCs w:val="32"/>
        </w:rPr>
        <w:t>个工作日内支付全额展位费。</w:t>
      </w:r>
    </w:p>
    <w:p w14:paraId="6425F5C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（四）参展单位无特殊理由逾期不付款，则视为自动放弃参展资格，组委会有权将展位分配给其他申请人。参展单位支付展位费后，因展馆整体布局变化需要调整展位时，经协商不能接受的，</w:t>
      </w:r>
      <w:r>
        <w:rPr>
          <w:rFonts w:hint="eastAsia" w:ascii="Times New Roman" w:hAnsi="Times New Roman" w:eastAsia="仿宋_GB2312"/>
          <w:sz w:val="32"/>
          <w:szCs w:val="32"/>
          <w:lang w:eastAsia="zh-CN"/>
        </w:rPr>
        <w:t>退还</w:t>
      </w:r>
      <w:r>
        <w:rPr>
          <w:rFonts w:hint="eastAsia" w:ascii="Times New Roman" w:hAnsi="Times New Roman" w:eastAsia="仿宋_GB2312"/>
          <w:sz w:val="32"/>
          <w:szCs w:val="32"/>
        </w:rPr>
        <w:t>展位费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不再参展。因参展单位自身原因届时未能参展的，已缴费用不予退还。</w:t>
      </w:r>
    </w:p>
    <w:p w14:paraId="5C7A0F7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kern w:val="0"/>
          <w:sz w:val="32"/>
          <w:szCs w:val="32"/>
        </w:rPr>
        <w:t>二、展位价格</w:t>
      </w:r>
    </w:p>
    <w:p w14:paraId="134B215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（一）展馆一层展示光地按</w:t>
      </w:r>
      <w:r>
        <w:rPr>
          <w:rFonts w:ascii="Times New Roman" w:hAnsi="Times New Roman" w:eastAsia="仿宋_GB2312"/>
          <w:sz w:val="32"/>
          <w:szCs w:val="32"/>
        </w:rPr>
        <w:t>800</w:t>
      </w:r>
      <w:r>
        <w:rPr>
          <w:rFonts w:hint="eastAsia" w:ascii="Times New Roman" w:hAnsi="Times New Roman" w:eastAsia="仿宋_GB2312"/>
          <w:sz w:val="32"/>
          <w:szCs w:val="32"/>
        </w:rPr>
        <w:t>元</w:t>
      </w:r>
      <w:r>
        <w:rPr>
          <w:rFonts w:ascii="Times New Roman" w:hAnsi="Times New Roman" w:eastAsia="仿宋_GB2312"/>
          <w:sz w:val="32"/>
          <w:szCs w:val="32"/>
        </w:rPr>
        <w:t>/</w:t>
      </w:r>
      <w:r>
        <w:rPr>
          <w:rFonts w:hint="eastAsia" w:ascii="Times New Roman" w:hAnsi="Times New Roman" w:eastAsia="仿宋_GB2312"/>
          <w:sz w:val="32"/>
          <w:szCs w:val="32"/>
        </w:rPr>
        <w:t>平方米收费。</w:t>
      </w:r>
    </w:p>
    <w:p w14:paraId="3FF3ECF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（二）展馆二层展示光地按</w:t>
      </w:r>
      <w:r>
        <w:rPr>
          <w:rFonts w:ascii="Times New Roman" w:hAnsi="Times New Roman" w:eastAsia="仿宋_GB2312"/>
          <w:sz w:val="32"/>
          <w:szCs w:val="32"/>
        </w:rPr>
        <w:t>700</w:t>
      </w:r>
      <w:r>
        <w:rPr>
          <w:rFonts w:hint="eastAsia" w:ascii="Times New Roman" w:hAnsi="Times New Roman" w:eastAsia="仿宋_GB2312"/>
          <w:sz w:val="32"/>
          <w:szCs w:val="32"/>
        </w:rPr>
        <w:t>元</w:t>
      </w:r>
      <w:r>
        <w:rPr>
          <w:rFonts w:ascii="Times New Roman" w:hAnsi="Times New Roman" w:eastAsia="仿宋_GB2312"/>
          <w:sz w:val="32"/>
          <w:szCs w:val="32"/>
        </w:rPr>
        <w:t>/</w:t>
      </w:r>
      <w:r>
        <w:rPr>
          <w:rFonts w:hint="eastAsia" w:ascii="Times New Roman" w:hAnsi="Times New Roman" w:eastAsia="仿宋_GB2312"/>
          <w:sz w:val="32"/>
          <w:szCs w:val="32"/>
        </w:rPr>
        <w:t>平方米收费。</w:t>
      </w:r>
    </w:p>
    <w:p w14:paraId="1B96A9F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（三）时尚消费品</w:t>
      </w:r>
      <w:r>
        <w:rPr>
          <w:rFonts w:hint="eastAsia" w:ascii="Times New Roman" w:hAnsi="Times New Roman" w:eastAsia="仿宋_GB2312"/>
          <w:sz w:val="32"/>
          <w:szCs w:val="32"/>
          <w:lang w:eastAsia="zh-CN"/>
        </w:rPr>
        <w:t>及外贸优品</w:t>
      </w:r>
      <w:r>
        <w:rPr>
          <w:rFonts w:hint="eastAsia" w:ascii="Times New Roman" w:hAnsi="Times New Roman" w:eastAsia="仿宋_GB2312"/>
          <w:sz w:val="32"/>
          <w:szCs w:val="32"/>
        </w:rPr>
        <w:t>展区标准展位（</w:t>
      </w:r>
      <w:r>
        <w:rPr>
          <w:rFonts w:ascii="Times New Roman" w:hAnsi="Times New Roman" w:eastAsia="仿宋_GB2312"/>
          <w:sz w:val="32"/>
          <w:szCs w:val="32"/>
        </w:rPr>
        <w:t>3</w:t>
      </w:r>
      <w:r>
        <w:rPr>
          <w:rFonts w:hint="eastAsia" w:ascii="Times New Roman" w:hAnsi="Times New Roman" w:eastAsia="仿宋_GB2312"/>
          <w:sz w:val="32"/>
          <w:szCs w:val="32"/>
        </w:rPr>
        <w:t>米</w:t>
      </w:r>
      <w:r>
        <w:rPr>
          <w:rFonts w:ascii="Times New Roman" w:hAnsi="Times New Roman" w:eastAsia="仿宋_GB2312"/>
          <w:sz w:val="32"/>
          <w:szCs w:val="32"/>
        </w:rPr>
        <w:t>×3</w:t>
      </w:r>
      <w:r>
        <w:rPr>
          <w:rFonts w:hint="eastAsia" w:ascii="Times New Roman" w:hAnsi="Times New Roman" w:eastAsia="仿宋_GB2312"/>
          <w:sz w:val="32"/>
          <w:szCs w:val="32"/>
        </w:rPr>
        <w:t>米）按</w:t>
      </w:r>
      <w:r>
        <w:rPr>
          <w:rFonts w:ascii="Times New Roman" w:hAnsi="Times New Roman" w:eastAsia="仿宋_GB2312"/>
          <w:sz w:val="32"/>
          <w:szCs w:val="32"/>
        </w:rPr>
        <w:t>7000</w:t>
      </w:r>
      <w:r>
        <w:rPr>
          <w:rFonts w:hint="eastAsia" w:ascii="Times New Roman" w:hAnsi="Times New Roman" w:eastAsia="仿宋_GB2312"/>
          <w:sz w:val="32"/>
          <w:szCs w:val="32"/>
        </w:rPr>
        <w:t>元</w:t>
      </w:r>
      <w:r>
        <w:rPr>
          <w:rFonts w:ascii="Times New Roman" w:hAnsi="Times New Roman" w:eastAsia="仿宋_GB2312"/>
          <w:sz w:val="32"/>
          <w:szCs w:val="32"/>
        </w:rPr>
        <w:t>/</w:t>
      </w:r>
      <w:r>
        <w:rPr>
          <w:rFonts w:hint="eastAsia" w:ascii="Times New Roman" w:hAnsi="Times New Roman" w:eastAsia="仿宋_GB2312"/>
          <w:sz w:val="32"/>
          <w:szCs w:val="32"/>
        </w:rPr>
        <w:t>个收费。</w:t>
      </w:r>
    </w:p>
    <w:p w14:paraId="3441DA3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rPr>
      </w:pPr>
      <w:r>
        <w:rPr>
          <w:rFonts w:hint="eastAsia" w:ascii="Times New Roman" w:hAnsi="Times New Roman" w:eastAsia="仿宋_GB2312"/>
          <w:sz w:val="32"/>
          <w:szCs w:val="32"/>
        </w:rPr>
        <w:t>（四）组展招展其他细则及要求具体按《第三十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届兰洽会展位费管理办法》有关规定执行。</w:t>
      </w:r>
      <w:r>
        <w:rPr>
          <w:rFonts w:hint="eastAsia" w:ascii="Times New Roman" w:hAnsi="Times New Roman" w:eastAsia="仿宋_GB2312"/>
          <w:sz w:val="32"/>
          <w:szCs w:val="32"/>
        </w:rPr>
        <w:br w:type="textWrapping"/>
      </w:r>
    </w:p>
    <w:p w14:paraId="7116B22F">
      <w:pPr>
        <w:rPr>
          <w:rFonts w:ascii="Times New Roman" w:hAnsi="Times New Roman"/>
        </w:rPr>
      </w:pPr>
      <w:r>
        <w:rPr>
          <w:rFonts w:ascii="Times New Roman" w:hAnsi="Times New Roman"/>
        </w:rPr>
        <w:br w:type="page"/>
      </w:r>
    </w:p>
    <w:p w14:paraId="7E9C85C1">
      <w:pPr>
        <w:jc w:val="center"/>
        <w:rPr>
          <w:rFonts w:ascii="Times New Roman" w:hAnsi="Times New Roman"/>
        </w:rPr>
      </w:pPr>
      <w:r>
        <w:rPr>
          <w:rFonts w:hint="eastAsia" w:ascii="Times New Roman" w:hAnsi="Times New Roman" w:eastAsia="黑体"/>
          <w:kern w:val="0"/>
          <w:sz w:val="32"/>
          <w:szCs w:val="32"/>
        </w:rPr>
        <w:t>第五部分  参展单位报到流程</w:t>
      </w:r>
      <w:r>
        <w:rPr>
          <w:rFonts w:hint="eastAsia" w:ascii="Times New Roman" w:hAnsi="Times New Roman" w:eastAsia="黑体"/>
          <w:kern w:val="0"/>
          <w:sz w:val="32"/>
          <w:szCs w:val="32"/>
        </w:rPr>
        <w:br w:type="textWrapping"/>
      </w:r>
    </w:p>
    <w:p w14:paraId="345C7BA0">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kern w:val="0"/>
          <w:sz w:val="32"/>
          <w:szCs w:val="32"/>
        </w:rPr>
        <w:t>一、报到地点</w:t>
      </w:r>
    </w:p>
    <w:p w14:paraId="4FBC5AC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rPr>
        <w:t>甘肃国际会展中心一层东厅</w:t>
      </w:r>
      <w:r>
        <w:rPr>
          <w:rFonts w:ascii="Times New Roman" w:hAnsi="Times New Roman" w:eastAsia="仿宋_GB2312"/>
          <w:kern w:val="0"/>
          <w:sz w:val="32"/>
          <w:szCs w:val="32"/>
        </w:rPr>
        <w:t>“</w:t>
      </w:r>
      <w:r>
        <w:rPr>
          <w:rFonts w:hint="eastAsia" w:ascii="Times New Roman" w:hAnsi="Times New Roman" w:eastAsia="仿宋_GB2312"/>
          <w:kern w:val="0"/>
          <w:sz w:val="32"/>
          <w:szCs w:val="32"/>
        </w:rPr>
        <w:t>第三十</w:t>
      </w:r>
      <w:r>
        <w:rPr>
          <w:rFonts w:hint="eastAsia" w:ascii="Times New Roman" w:hAnsi="Times New Roman" w:eastAsia="仿宋_GB2312"/>
          <w:kern w:val="0"/>
          <w:sz w:val="32"/>
          <w:szCs w:val="32"/>
          <w:lang w:eastAsia="zh-CN"/>
        </w:rPr>
        <w:t>二</w:t>
      </w:r>
      <w:r>
        <w:rPr>
          <w:rFonts w:hint="eastAsia" w:ascii="Times New Roman" w:hAnsi="Times New Roman" w:eastAsia="仿宋_GB2312"/>
          <w:kern w:val="0"/>
          <w:sz w:val="32"/>
          <w:szCs w:val="32"/>
        </w:rPr>
        <w:t>届兰洽会参展单位报到处</w:t>
      </w:r>
      <w:r>
        <w:rPr>
          <w:rFonts w:ascii="Times New Roman" w:hAnsi="Times New Roman" w:eastAsia="仿宋_GB2312"/>
          <w:kern w:val="0"/>
          <w:sz w:val="32"/>
          <w:szCs w:val="32"/>
        </w:rPr>
        <w:t>”</w:t>
      </w:r>
      <w:r>
        <w:rPr>
          <w:rFonts w:hint="eastAsia" w:ascii="Times New Roman" w:hAnsi="Times New Roman" w:eastAsia="仿宋_GB2312"/>
          <w:kern w:val="0"/>
          <w:sz w:val="32"/>
          <w:szCs w:val="32"/>
        </w:rPr>
        <w:t>（兰州市城关区北滨河东路</w:t>
      </w:r>
      <w:r>
        <w:rPr>
          <w:rFonts w:ascii="Times New Roman" w:hAnsi="Times New Roman" w:eastAsia="仿宋_GB2312"/>
          <w:kern w:val="0"/>
          <w:sz w:val="32"/>
          <w:szCs w:val="32"/>
        </w:rPr>
        <w:t>1</w:t>
      </w:r>
      <w:r>
        <w:rPr>
          <w:rFonts w:hint="eastAsia" w:ascii="Times New Roman" w:hAnsi="Times New Roman" w:eastAsia="仿宋_GB2312"/>
          <w:kern w:val="0"/>
          <w:sz w:val="32"/>
          <w:szCs w:val="32"/>
        </w:rPr>
        <w:t>号，乘</w:t>
      </w:r>
      <w:r>
        <w:rPr>
          <w:rFonts w:ascii="Times New Roman" w:hAnsi="Times New Roman" w:eastAsia="仿宋_GB2312"/>
          <w:kern w:val="0"/>
          <w:sz w:val="32"/>
          <w:szCs w:val="32"/>
        </w:rPr>
        <w:t>53</w:t>
      </w:r>
      <w:r>
        <w:rPr>
          <w:rFonts w:hint="eastAsia" w:ascii="Times New Roman" w:hAnsi="Times New Roman" w:eastAsia="仿宋_GB2312"/>
          <w:kern w:val="0"/>
          <w:sz w:val="32"/>
          <w:szCs w:val="32"/>
        </w:rPr>
        <w:t>路、</w:t>
      </w:r>
      <w:r>
        <w:rPr>
          <w:rFonts w:ascii="Times New Roman" w:hAnsi="Times New Roman" w:eastAsia="仿宋_GB2312"/>
          <w:kern w:val="0"/>
          <w:sz w:val="32"/>
          <w:szCs w:val="32"/>
        </w:rPr>
        <w:t>149</w:t>
      </w:r>
      <w:r>
        <w:rPr>
          <w:rFonts w:hint="eastAsia" w:ascii="Times New Roman" w:hAnsi="Times New Roman" w:eastAsia="仿宋_GB2312"/>
          <w:kern w:val="0"/>
          <w:sz w:val="32"/>
          <w:szCs w:val="32"/>
        </w:rPr>
        <w:t>路公交车甘肃</w:t>
      </w:r>
      <w:r>
        <w:rPr>
          <w:rFonts w:hint="eastAsia" w:ascii="Times New Roman" w:hAnsi="Times New Roman" w:eastAsia="仿宋_GB2312"/>
          <w:kern w:val="0"/>
          <w:sz w:val="32"/>
          <w:szCs w:val="32"/>
          <w:lang w:eastAsia="zh-CN"/>
        </w:rPr>
        <w:t>国际</w:t>
      </w:r>
      <w:r>
        <w:rPr>
          <w:rFonts w:hint="eastAsia" w:ascii="Times New Roman" w:hAnsi="Times New Roman" w:eastAsia="仿宋_GB2312"/>
          <w:kern w:val="0"/>
          <w:sz w:val="32"/>
          <w:szCs w:val="32"/>
        </w:rPr>
        <w:t>会展中心站下车即到）</w:t>
      </w:r>
      <w:r>
        <w:rPr>
          <w:rFonts w:hint="eastAsia" w:ascii="Times New Roman" w:hAnsi="Times New Roman" w:eastAsia="仿宋_GB2312"/>
          <w:kern w:val="0"/>
          <w:sz w:val="32"/>
          <w:szCs w:val="32"/>
          <w:lang w:eastAsia="zh-CN"/>
        </w:rPr>
        <w:t>。</w:t>
      </w:r>
    </w:p>
    <w:p w14:paraId="014C902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kern w:val="0"/>
          <w:sz w:val="32"/>
          <w:szCs w:val="32"/>
          <w:lang w:eastAsia="zh-CN"/>
        </w:rPr>
        <w:t>二、</w:t>
      </w:r>
      <w:r>
        <w:rPr>
          <w:rFonts w:hint="eastAsia" w:ascii="Times New Roman" w:hAnsi="Times New Roman" w:eastAsia="黑体"/>
          <w:kern w:val="0"/>
          <w:sz w:val="32"/>
          <w:szCs w:val="32"/>
        </w:rPr>
        <w:t>报到时间</w:t>
      </w:r>
    </w:p>
    <w:p w14:paraId="79C68FC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25</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27</w:t>
      </w:r>
      <w:r>
        <w:rPr>
          <w:rFonts w:hint="eastAsia" w:ascii="Times New Roman" w:hAnsi="Times New Roman" w:eastAsia="仿宋_GB2312"/>
          <w:kern w:val="0"/>
          <w:sz w:val="32"/>
          <w:szCs w:val="32"/>
        </w:rPr>
        <w:t>日特装参展单位报到</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培训；</w:t>
      </w:r>
    </w:p>
    <w:p w14:paraId="6E7A8F1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7</w:t>
      </w:r>
      <w:r>
        <w:rPr>
          <w:rFonts w:hint="eastAsia" w:ascii="Times New Roman" w:hAnsi="Times New Roman" w:eastAsia="仿宋_GB2312"/>
          <w:kern w:val="0"/>
          <w:sz w:val="32"/>
          <w:szCs w:val="32"/>
        </w:rPr>
        <w:t>日标展参展单位报到。</w:t>
      </w:r>
    </w:p>
    <w:p w14:paraId="1801C504">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cs="Times New Roman"/>
          <w:kern w:val="0"/>
          <w:sz w:val="32"/>
          <w:szCs w:val="32"/>
          <w:lang w:val="en-US" w:eastAsia="zh-CN" w:bidi="ar-SA"/>
        </w:rPr>
      </w:pPr>
      <w:r>
        <w:rPr>
          <w:rFonts w:hint="eastAsia" w:ascii="黑体" w:hAnsi="黑体" w:eastAsia="黑体" w:cs="黑体"/>
          <w:sz w:val="32"/>
          <w:szCs w:val="32"/>
        </w:rPr>
        <w:t>三、</w:t>
      </w:r>
      <w:r>
        <w:rPr>
          <w:rFonts w:hint="eastAsia" w:ascii="Times New Roman" w:hAnsi="Times New Roman" w:eastAsia="黑体" w:cs="Times New Roman"/>
          <w:kern w:val="0"/>
          <w:sz w:val="32"/>
          <w:szCs w:val="32"/>
          <w:lang w:val="en-US" w:eastAsia="zh-CN" w:bidi="ar-SA"/>
        </w:rPr>
        <w:t>特装参展单位报馆流程</w:t>
      </w:r>
    </w:p>
    <w:p w14:paraId="26AB2161">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（一）特装展位的参展单位（或其委托的特装搭建单位）须于2026年6月20日前，登录兰洽会官网（www.lanzhoufair.cn）办理报馆手续。</w:t>
      </w:r>
    </w:p>
    <w:p w14:paraId="266FBDB1">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（二）特装展位需交纳特装管理费：15元/平方米/展期。</w:t>
      </w:r>
    </w:p>
    <w:p w14:paraId="6ECC74CA">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四、特装参展单位报到流程</w:t>
      </w:r>
    </w:p>
    <w:p w14:paraId="56833283">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（一）审核报馆手续。</w:t>
      </w:r>
    </w:p>
    <w:p w14:paraId="2D18EBCD">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Times New Roman" w:hAnsi="Times New Roman" w:eastAsia="仿宋_GB2312" w:cs="Times New Roman"/>
          <w:kern w:val="0"/>
          <w:sz w:val="32"/>
          <w:szCs w:val="32"/>
          <w:lang w:val="en-US" w:eastAsia="zh-CN" w:bidi="ar-SA"/>
        </w:rPr>
        <w:t>（二）提供单位名称、展区号、相关人员身份证复印件，领取布展证，7月6日—7日领取参展证，7月13日16:00后领取撤展证。</w:t>
      </w:r>
    </w:p>
    <w:p w14:paraId="006AFA5E">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五、标展参展单位报到流程</w:t>
      </w:r>
    </w:p>
    <w:p w14:paraId="67BE4F49">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（一）提供展位缴费凭证。</w:t>
      </w:r>
    </w:p>
    <w:p w14:paraId="4311D6B5">
      <w:pPr>
        <w:pStyle w:val="2"/>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（二）提供单位名称、展位号、相关人员身份证复印件，领取参展证。</w:t>
      </w:r>
    </w:p>
    <w:p w14:paraId="061A7B93">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5A6F3983">
      <w:pPr>
        <w:jc w:val="center"/>
        <w:rPr>
          <w:rFonts w:ascii="Times New Roman" w:hAnsi="Times New Roman"/>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六</w:t>
      </w:r>
      <w:r>
        <w:rPr>
          <w:rFonts w:hint="eastAsia" w:ascii="Times New Roman" w:hAnsi="Times New Roman" w:eastAsia="黑体"/>
          <w:kern w:val="0"/>
          <w:sz w:val="32"/>
          <w:szCs w:val="32"/>
        </w:rPr>
        <w:t>部分  布撤展及施工管理</w:t>
      </w:r>
      <w:r>
        <w:rPr>
          <w:rFonts w:hint="eastAsia" w:ascii="Times New Roman" w:hAnsi="Times New Roman" w:eastAsia="黑体"/>
          <w:kern w:val="0"/>
          <w:sz w:val="32"/>
          <w:szCs w:val="32"/>
        </w:rPr>
        <w:br w:type="textWrapping"/>
      </w:r>
    </w:p>
    <w:p w14:paraId="7ABCBA8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cs="Times New Roman"/>
          <w:kern w:val="0"/>
          <w:sz w:val="32"/>
          <w:szCs w:val="32"/>
          <w:lang w:val="en-US" w:eastAsia="zh-CN" w:bidi="ar-SA"/>
        </w:rPr>
      </w:pPr>
      <w:r>
        <w:rPr>
          <w:rFonts w:hint="eastAsia" w:ascii="Times New Roman" w:hAnsi="Times New Roman" w:eastAsia="黑体" w:cs="Times New Roman"/>
          <w:kern w:val="0"/>
          <w:sz w:val="32"/>
          <w:szCs w:val="32"/>
          <w:lang w:val="en-US" w:eastAsia="zh-CN" w:bidi="ar-SA"/>
        </w:rPr>
        <w:t>一、布撤展要求</w:t>
      </w:r>
    </w:p>
    <w:p w14:paraId="560D335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（一）各参展单位布撤展期间应严格遵守治安、消防法规和大会相关安全管理规定。同时，确保所有布展内容中地图使用的合法性和正确性（以地理信息测绘行政主管部门公布的地图为准）。</w:t>
      </w:r>
    </w:p>
    <w:p w14:paraId="55DB3AE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rPr>
        <w:t>（二）馆内总体限高</w:t>
      </w:r>
      <w:r>
        <w:rPr>
          <w:rFonts w:ascii="Times New Roman" w:hAnsi="Times New Roman" w:eastAsia="仿宋_GB2312"/>
          <w:kern w:val="0"/>
          <w:sz w:val="32"/>
          <w:szCs w:val="32"/>
        </w:rPr>
        <w:t>5.5</w:t>
      </w:r>
      <w:r>
        <w:rPr>
          <w:rFonts w:hint="eastAsia" w:ascii="Times New Roman" w:hAnsi="Times New Roman" w:eastAsia="仿宋_GB2312"/>
          <w:kern w:val="0"/>
          <w:sz w:val="32"/>
          <w:szCs w:val="32"/>
        </w:rPr>
        <w:t>米，一楼管廊下高度不得超过</w:t>
      </w:r>
      <w:r>
        <w:rPr>
          <w:rFonts w:ascii="Times New Roman" w:hAnsi="Times New Roman" w:eastAsia="仿宋_GB2312"/>
          <w:kern w:val="0"/>
          <w:sz w:val="32"/>
          <w:szCs w:val="32"/>
        </w:rPr>
        <w:t>4.8</w:t>
      </w:r>
      <w:r>
        <w:rPr>
          <w:rFonts w:hint="eastAsia" w:ascii="Times New Roman" w:hAnsi="Times New Roman" w:eastAsia="仿宋_GB2312"/>
          <w:kern w:val="0"/>
          <w:sz w:val="32"/>
          <w:szCs w:val="32"/>
        </w:rPr>
        <w:t>米，二楼管廊下高度不得超过</w:t>
      </w:r>
      <w:r>
        <w:rPr>
          <w:rFonts w:ascii="Times New Roman" w:hAnsi="Times New Roman" w:eastAsia="仿宋_GB2312"/>
          <w:kern w:val="0"/>
          <w:sz w:val="32"/>
          <w:szCs w:val="32"/>
        </w:rPr>
        <w:t>4.2</w:t>
      </w:r>
      <w:r>
        <w:rPr>
          <w:rFonts w:hint="eastAsia" w:ascii="Times New Roman" w:hAnsi="Times New Roman" w:eastAsia="仿宋_GB2312"/>
          <w:kern w:val="0"/>
          <w:sz w:val="32"/>
          <w:szCs w:val="32"/>
        </w:rPr>
        <w:t>米</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室外展区特装限高4.5米</w:t>
      </w:r>
      <w:r>
        <w:rPr>
          <w:rFonts w:hint="eastAsia" w:ascii="Times New Roman" w:hAnsi="Times New Roman" w:eastAsia="仿宋_GB2312"/>
          <w:kern w:val="0"/>
          <w:sz w:val="32"/>
          <w:szCs w:val="32"/>
        </w:rPr>
        <w:t>。地面承重一楼限</w:t>
      </w:r>
      <w:r>
        <w:rPr>
          <w:rFonts w:ascii="Times New Roman" w:hAnsi="Times New Roman" w:eastAsia="仿宋_GB2312"/>
          <w:kern w:val="0"/>
          <w:sz w:val="32"/>
          <w:szCs w:val="32"/>
        </w:rPr>
        <w:t>700</w:t>
      </w:r>
      <w:r>
        <w:rPr>
          <w:rFonts w:hint="eastAsia" w:ascii="Times New Roman" w:hAnsi="Times New Roman" w:eastAsia="仿宋_GB2312"/>
          <w:kern w:val="0"/>
          <w:sz w:val="32"/>
          <w:szCs w:val="32"/>
          <w:lang w:eastAsia="zh-CN"/>
        </w:rPr>
        <w:t>千克</w:t>
      </w:r>
      <w:r>
        <w:rPr>
          <w:rFonts w:hint="eastAsia" w:ascii="Times New Roman" w:hAnsi="Times New Roman" w:eastAsia="仿宋_GB2312"/>
          <w:kern w:val="0"/>
          <w:sz w:val="32"/>
          <w:szCs w:val="32"/>
        </w:rPr>
        <w:t>／平方米，二楼限</w:t>
      </w:r>
      <w:r>
        <w:rPr>
          <w:rFonts w:ascii="Times New Roman" w:hAnsi="Times New Roman" w:eastAsia="仿宋_GB2312"/>
          <w:kern w:val="0"/>
          <w:sz w:val="32"/>
          <w:szCs w:val="32"/>
        </w:rPr>
        <w:t>500</w:t>
      </w:r>
      <w:r>
        <w:rPr>
          <w:rFonts w:hint="eastAsia" w:ascii="Times New Roman" w:hAnsi="Times New Roman" w:eastAsia="仿宋_GB2312"/>
          <w:kern w:val="0"/>
          <w:sz w:val="32"/>
          <w:szCs w:val="32"/>
          <w:lang w:eastAsia="zh-CN"/>
        </w:rPr>
        <w:t>千克</w:t>
      </w:r>
      <w:r>
        <w:rPr>
          <w:rFonts w:hint="eastAsia" w:ascii="Times New Roman" w:hAnsi="Times New Roman" w:eastAsia="仿宋_GB2312"/>
          <w:kern w:val="0"/>
          <w:sz w:val="32"/>
          <w:szCs w:val="32"/>
        </w:rPr>
        <w:t>／平方米</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室外限</w:t>
      </w:r>
      <w:r>
        <w:rPr>
          <w:rFonts w:ascii="Times New Roman" w:hAnsi="Times New Roman" w:eastAsia="仿宋_GB2312"/>
          <w:kern w:val="0"/>
          <w:sz w:val="32"/>
          <w:szCs w:val="32"/>
        </w:rPr>
        <w:t>700</w:t>
      </w:r>
      <w:r>
        <w:rPr>
          <w:rFonts w:hint="eastAsia" w:ascii="Times New Roman" w:hAnsi="Times New Roman" w:eastAsia="仿宋_GB2312"/>
          <w:kern w:val="0"/>
          <w:sz w:val="32"/>
          <w:szCs w:val="32"/>
          <w:lang w:eastAsia="zh-CN"/>
        </w:rPr>
        <w:t>千克</w:t>
      </w:r>
      <w:r>
        <w:rPr>
          <w:rFonts w:hint="eastAsia" w:ascii="Times New Roman" w:hAnsi="Times New Roman" w:eastAsia="仿宋_GB2312"/>
          <w:kern w:val="0"/>
          <w:sz w:val="32"/>
          <w:szCs w:val="32"/>
        </w:rPr>
        <w:t>／平方米。特装展位限电功率为</w:t>
      </w:r>
      <w:r>
        <w:rPr>
          <w:rFonts w:ascii="Times New Roman" w:hAnsi="Times New Roman" w:eastAsia="仿宋_GB2312"/>
          <w:kern w:val="0"/>
          <w:sz w:val="32"/>
          <w:szCs w:val="32"/>
        </w:rPr>
        <w:t>15</w:t>
      </w:r>
      <w:r>
        <w:rPr>
          <w:rFonts w:hint="eastAsia" w:ascii="Times New Roman" w:hAnsi="Times New Roman" w:eastAsia="仿宋_GB2312"/>
          <w:kern w:val="0"/>
          <w:sz w:val="32"/>
          <w:szCs w:val="32"/>
          <w:lang w:eastAsia="zh-CN"/>
        </w:rPr>
        <w:t>千瓦</w:t>
      </w:r>
      <w:r>
        <w:rPr>
          <w:rFonts w:ascii="Times New Roman" w:hAnsi="Times New Roman" w:eastAsia="仿宋_GB2312"/>
          <w:kern w:val="0"/>
          <w:sz w:val="32"/>
          <w:szCs w:val="32"/>
        </w:rPr>
        <w:t>/</w:t>
      </w:r>
      <w:r>
        <w:rPr>
          <w:rFonts w:hint="eastAsia" w:ascii="Times New Roman" w:hAnsi="Times New Roman" w:eastAsia="仿宋_GB2312"/>
          <w:kern w:val="0"/>
          <w:sz w:val="32"/>
          <w:szCs w:val="32"/>
        </w:rPr>
        <w:t>点位，凡每点位用电需求超</w:t>
      </w:r>
      <w:r>
        <w:rPr>
          <w:rFonts w:hint="eastAsia" w:ascii="Times New Roman" w:hAnsi="Times New Roman" w:eastAsia="仿宋_GB2312"/>
          <w:kern w:val="0"/>
          <w:sz w:val="32"/>
          <w:szCs w:val="32"/>
          <w:lang w:val="en-US" w:eastAsia="zh-CN"/>
        </w:rPr>
        <w:t>过</w:t>
      </w:r>
      <w:r>
        <w:rPr>
          <w:rFonts w:ascii="Times New Roman" w:hAnsi="Times New Roman" w:eastAsia="仿宋_GB2312"/>
          <w:kern w:val="0"/>
          <w:sz w:val="32"/>
          <w:szCs w:val="32"/>
        </w:rPr>
        <w:t>15</w:t>
      </w:r>
      <w:r>
        <w:rPr>
          <w:rFonts w:hint="eastAsia" w:ascii="Times New Roman" w:hAnsi="Times New Roman" w:eastAsia="仿宋_GB2312"/>
          <w:kern w:val="0"/>
          <w:sz w:val="32"/>
          <w:szCs w:val="32"/>
          <w:lang w:eastAsia="zh-CN"/>
        </w:rPr>
        <w:t>千瓦</w:t>
      </w:r>
      <w:r>
        <w:rPr>
          <w:rFonts w:hint="eastAsia" w:ascii="Times New Roman" w:hAnsi="Times New Roman" w:eastAsia="仿宋_GB2312"/>
          <w:kern w:val="0"/>
          <w:sz w:val="32"/>
          <w:szCs w:val="32"/>
        </w:rPr>
        <w:t>的单位，需自备符合国家安全要求的电缆及空开箱；标准展位限电功率为</w:t>
      </w:r>
      <w:r>
        <w:rPr>
          <w:rFonts w:ascii="Times New Roman" w:hAnsi="Times New Roman" w:eastAsia="仿宋_GB2312"/>
          <w:kern w:val="0"/>
          <w:sz w:val="32"/>
          <w:szCs w:val="32"/>
        </w:rPr>
        <w:t>500</w:t>
      </w:r>
      <w:r>
        <w:rPr>
          <w:rFonts w:hint="eastAsia" w:ascii="Times New Roman" w:hAnsi="Times New Roman" w:eastAsia="仿宋_GB2312"/>
          <w:kern w:val="0"/>
          <w:sz w:val="32"/>
          <w:szCs w:val="32"/>
          <w:lang w:eastAsia="zh-CN"/>
        </w:rPr>
        <w:t>瓦</w:t>
      </w:r>
      <w:r>
        <w:rPr>
          <w:rFonts w:hint="eastAsia" w:ascii="Times New Roman" w:hAnsi="Times New Roman" w:eastAsia="仿宋_GB2312"/>
          <w:kern w:val="0"/>
          <w:sz w:val="32"/>
          <w:szCs w:val="32"/>
        </w:rPr>
        <w:t>／展位，凡用电需求超出</w:t>
      </w:r>
      <w:r>
        <w:rPr>
          <w:rFonts w:ascii="Times New Roman" w:hAnsi="Times New Roman" w:eastAsia="仿宋_GB2312"/>
          <w:kern w:val="0"/>
          <w:sz w:val="32"/>
          <w:szCs w:val="32"/>
        </w:rPr>
        <w:t>500</w:t>
      </w:r>
      <w:r>
        <w:rPr>
          <w:rFonts w:hint="eastAsia" w:ascii="Times New Roman" w:hAnsi="Times New Roman" w:eastAsia="仿宋_GB2312"/>
          <w:kern w:val="0"/>
          <w:sz w:val="32"/>
          <w:szCs w:val="32"/>
          <w:lang w:eastAsia="zh-CN"/>
        </w:rPr>
        <w:t>瓦</w:t>
      </w:r>
      <w:r>
        <w:rPr>
          <w:rFonts w:hint="eastAsia" w:ascii="Times New Roman" w:hAnsi="Times New Roman" w:eastAsia="仿宋_GB2312"/>
          <w:kern w:val="0"/>
          <w:sz w:val="32"/>
          <w:szCs w:val="32"/>
        </w:rPr>
        <w:t>的标准展位，需在展馆总服务台另行申请大功率用电。</w:t>
      </w:r>
    </w:p>
    <w:p w14:paraId="26D50E9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（三）各参展单位应按展会日程安排，按时报到领取相关证件，并在大会规定时间内完成布撤展工作。</w:t>
      </w:r>
    </w:p>
    <w:p w14:paraId="0D73179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（四）展馆一、二层全部要求特装布展；展区整体设计要求通透大方、绿色环保、朴实节俭；相邻展区须保证通透。同时，各参展单位布展方案及效果图须提前报组委会展务部审查备案。</w:t>
      </w:r>
    </w:p>
    <w:p w14:paraId="183EB44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（五）</w:t>
      </w:r>
      <w:r>
        <w:rPr>
          <w:rFonts w:hint="eastAsia" w:ascii="Times New Roman" w:hAnsi="Times New Roman" w:eastAsia="仿宋_GB2312"/>
          <w:sz w:val="32"/>
          <w:szCs w:val="32"/>
        </w:rPr>
        <w:t>展馆外南广场</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_GB2312"/>
          <w:kern w:val="0"/>
          <w:sz w:val="32"/>
          <w:szCs w:val="32"/>
        </w:rPr>
        <w:t>的标准展位（</w:t>
      </w:r>
      <w:r>
        <w:rPr>
          <w:rFonts w:ascii="Times New Roman" w:hAnsi="Times New Roman" w:eastAsia="仿宋_GB2312"/>
          <w:kern w:val="0"/>
          <w:sz w:val="32"/>
          <w:szCs w:val="32"/>
        </w:rPr>
        <w:t>3</w:t>
      </w:r>
      <w:r>
        <w:rPr>
          <w:rFonts w:hint="eastAsia" w:ascii="Times New Roman" w:hAnsi="Times New Roman" w:eastAsia="仿宋_GB2312"/>
          <w:kern w:val="0"/>
          <w:sz w:val="32"/>
          <w:szCs w:val="32"/>
        </w:rPr>
        <w:t>米</w:t>
      </w:r>
      <w:r>
        <w:rPr>
          <w:rFonts w:ascii="Times New Roman" w:hAnsi="Times New Roman" w:eastAsia="仿宋_GB2312"/>
          <w:kern w:val="0"/>
          <w:sz w:val="32"/>
          <w:szCs w:val="32"/>
        </w:rPr>
        <w:t>×3</w:t>
      </w:r>
      <w:r>
        <w:rPr>
          <w:rFonts w:hint="eastAsia" w:ascii="Times New Roman" w:hAnsi="Times New Roman" w:eastAsia="仿宋_GB2312"/>
          <w:kern w:val="0"/>
          <w:sz w:val="32"/>
          <w:szCs w:val="32"/>
        </w:rPr>
        <w:t>米）由大会统一搭建。参展单位应提前将参展企业信息登记表（含楣板名称）报组委会展务部，由大会统一制作楣板。会期参展单位联络方式如有变更，应将盖有单位及负责人印章的书面证明材料及时提供给组委会展务部，如需重新制作楣板，需经组委会展务部批准同意，费用自行承担。</w:t>
      </w:r>
    </w:p>
    <w:p w14:paraId="4A64822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六）参展单位持参展证按大会规定时间到组委会展务部现场办公室领取撤展证后方可进行撤展工作，不得提前撤展。撤展时，各参展单位应爱护展馆设施，不得夹带搬走，不得损坏，违者照价赔偿。参展单位应主动保管好各自物品，以防丢失。展位内所有自行悬挂、张贴物应及时清理干净。</w:t>
      </w:r>
    </w:p>
    <w:p w14:paraId="72C1A78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黑体"/>
          <w:kern w:val="0"/>
          <w:sz w:val="32"/>
          <w:szCs w:val="32"/>
        </w:rPr>
      </w:pPr>
      <w:r>
        <w:rPr>
          <w:rFonts w:hint="eastAsia" w:ascii="Times New Roman" w:hAnsi="Times New Roman" w:eastAsia="黑体" w:cs="Times New Roman"/>
          <w:kern w:val="0"/>
          <w:sz w:val="32"/>
          <w:szCs w:val="32"/>
          <w:lang w:val="en-US" w:eastAsia="zh-CN" w:bidi="ar-SA"/>
        </w:rPr>
        <w:t>二、</w:t>
      </w:r>
      <w:r>
        <w:rPr>
          <w:rFonts w:hint="eastAsia" w:ascii="Times New Roman" w:hAnsi="Times New Roman" w:eastAsia="黑体"/>
          <w:kern w:val="0"/>
          <w:sz w:val="32"/>
          <w:szCs w:val="32"/>
        </w:rPr>
        <w:t>施工管理</w:t>
      </w:r>
    </w:p>
    <w:p w14:paraId="088F2E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Times New Roman" w:hAnsi="Times New Roman" w:eastAsia="楷体"/>
          <w:b/>
          <w:bCs/>
          <w:kern w:val="0"/>
          <w:sz w:val="32"/>
          <w:szCs w:val="32"/>
        </w:rPr>
      </w:pPr>
      <w:r>
        <w:rPr>
          <w:rFonts w:hint="eastAsia" w:ascii="仿宋_GB2312" w:hAnsi="仿宋_GB2312" w:eastAsia="仿宋_GB2312" w:cs="Times New Roman"/>
          <w:b/>
          <w:bCs/>
          <w:kern w:val="0"/>
          <w:sz w:val="32"/>
          <w:szCs w:val="32"/>
          <w:lang w:val="en-US" w:eastAsia="zh-CN" w:bidi="ar-SA"/>
        </w:rPr>
        <w:t>（一）</w:t>
      </w:r>
      <w:r>
        <w:rPr>
          <w:rFonts w:hint="eastAsia" w:ascii="Times New Roman" w:hAnsi="Times New Roman" w:eastAsia="楷体"/>
          <w:b/>
          <w:bCs/>
          <w:kern w:val="0"/>
          <w:sz w:val="32"/>
          <w:szCs w:val="32"/>
        </w:rPr>
        <w:t>进出通道设置</w:t>
      </w:r>
    </w:p>
    <w:p w14:paraId="65AA0A1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展馆北1、2、3、4号门为馆内物（展）品专用进出通道，并有专用货梯，时尚消费品</w:t>
      </w:r>
      <w:r>
        <w:rPr>
          <w:rFonts w:hint="eastAsia" w:ascii="Times New Roman" w:hAnsi="Times New Roman" w:eastAsia="仿宋_GB2312"/>
          <w:kern w:val="0"/>
          <w:sz w:val="32"/>
          <w:szCs w:val="32"/>
          <w:lang w:eastAsia="zh-CN"/>
        </w:rPr>
        <w:t>及外贸优品</w:t>
      </w:r>
      <w:r>
        <w:rPr>
          <w:rFonts w:hint="eastAsia" w:ascii="Times New Roman" w:hAnsi="Times New Roman" w:eastAsia="仿宋_GB2312"/>
          <w:kern w:val="0"/>
          <w:sz w:val="32"/>
          <w:szCs w:val="32"/>
        </w:rPr>
        <w:t>展区物（展）品由室外大篷</w:t>
      </w:r>
      <w:r>
        <w:rPr>
          <w:rFonts w:hint="eastAsia" w:ascii="Times New Roman" w:hAnsi="Times New Roman" w:eastAsia="仿宋_GB2312"/>
          <w:kern w:val="0"/>
          <w:sz w:val="32"/>
          <w:szCs w:val="32"/>
          <w:lang w:eastAsia="zh-CN"/>
        </w:rPr>
        <w:t>东西侧</w:t>
      </w:r>
      <w:r>
        <w:rPr>
          <w:rFonts w:hint="eastAsia" w:ascii="Times New Roman" w:hAnsi="Times New Roman" w:eastAsia="仿宋_GB2312"/>
          <w:kern w:val="0"/>
          <w:sz w:val="32"/>
          <w:szCs w:val="32"/>
        </w:rPr>
        <w:t>进货口进出。所有物（展）品在布撤展时一律通过上述通道进</w:t>
      </w:r>
      <w:r>
        <w:rPr>
          <w:rFonts w:hint="eastAsia" w:ascii="Times New Roman" w:hAnsi="Times New Roman" w:eastAsia="仿宋_GB2312"/>
          <w:kern w:val="0"/>
          <w:sz w:val="32"/>
          <w:szCs w:val="32"/>
          <w:lang w:val="en-US" w:eastAsia="zh-CN"/>
        </w:rPr>
        <w:t>出</w:t>
      </w:r>
      <w:r>
        <w:rPr>
          <w:rFonts w:hint="eastAsia" w:ascii="Times New Roman" w:hAnsi="Times New Roman" w:eastAsia="仿宋_GB2312"/>
          <w:kern w:val="0"/>
          <w:sz w:val="32"/>
          <w:szCs w:val="32"/>
        </w:rPr>
        <w:t>。</w:t>
      </w:r>
    </w:p>
    <w:p w14:paraId="1DDBEED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Times New Roman" w:hAnsi="Times New Roman" w:eastAsia="楷体"/>
          <w:b/>
          <w:bCs/>
          <w:kern w:val="0"/>
          <w:sz w:val="32"/>
          <w:szCs w:val="32"/>
        </w:rPr>
      </w:pPr>
      <w:r>
        <w:rPr>
          <w:rFonts w:hint="eastAsia" w:ascii="Times New Roman" w:hAnsi="Times New Roman" w:eastAsia="楷体" w:cs="Times New Roman"/>
          <w:b/>
          <w:bCs/>
          <w:kern w:val="0"/>
          <w:sz w:val="32"/>
          <w:szCs w:val="32"/>
          <w:lang w:val="en-US" w:eastAsia="zh-CN" w:bidi="ar-SA"/>
        </w:rPr>
        <w:t>（二）</w:t>
      </w:r>
      <w:r>
        <w:rPr>
          <w:rFonts w:hint="eastAsia" w:ascii="Times New Roman" w:hAnsi="Times New Roman" w:eastAsia="楷体"/>
          <w:b/>
          <w:bCs/>
          <w:kern w:val="0"/>
          <w:sz w:val="32"/>
          <w:szCs w:val="32"/>
        </w:rPr>
        <w:t>仓储管理</w:t>
      </w:r>
    </w:p>
    <w:p w14:paraId="270D7FD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受展馆条件限制，无法提供布展材料、展品仓储场地，各参展单位布展材料应于布展结束后及时清理出馆，展品应</w:t>
      </w:r>
      <w:r>
        <w:rPr>
          <w:rFonts w:hint="eastAsia" w:ascii="Times New Roman" w:hAnsi="Times New Roman" w:eastAsia="仿宋_GB2312"/>
          <w:kern w:val="0"/>
          <w:sz w:val="32"/>
          <w:szCs w:val="32"/>
          <w:lang w:val="en-US" w:eastAsia="zh-CN"/>
        </w:rPr>
        <w:t>放</w:t>
      </w:r>
      <w:r>
        <w:rPr>
          <w:rFonts w:hint="eastAsia" w:ascii="Times New Roman" w:hAnsi="Times New Roman" w:eastAsia="仿宋_GB2312"/>
          <w:kern w:val="0"/>
          <w:sz w:val="32"/>
          <w:szCs w:val="32"/>
        </w:rPr>
        <w:t>置在各自展区范围内。</w:t>
      </w:r>
    </w:p>
    <w:p w14:paraId="698045B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ascii="Times New Roman" w:hAnsi="Times New Roman" w:eastAsia="仿宋_GB2312"/>
          <w:kern w:val="0"/>
          <w:sz w:val="32"/>
          <w:szCs w:val="32"/>
        </w:rPr>
      </w:pPr>
      <w:r>
        <w:rPr>
          <w:rFonts w:hint="eastAsia" w:ascii="Times New Roman" w:hAnsi="Times New Roman" w:eastAsia="仿宋_GB2312" w:cs="Times New Roman"/>
          <w:b/>
          <w:bCs/>
          <w:kern w:val="0"/>
          <w:sz w:val="32"/>
          <w:szCs w:val="32"/>
          <w:lang w:val="en-US" w:eastAsia="zh-CN" w:bidi="ar-SA"/>
        </w:rPr>
        <w:t>（三）</w:t>
      </w:r>
      <w:r>
        <w:rPr>
          <w:rFonts w:hint="eastAsia" w:ascii="Times New Roman" w:hAnsi="Times New Roman" w:eastAsia="楷体"/>
          <w:b/>
          <w:bCs/>
          <w:kern w:val="0"/>
          <w:sz w:val="32"/>
          <w:szCs w:val="32"/>
        </w:rPr>
        <w:t>车辆管理</w:t>
      </w:r>
    </w:p>
    <w:p w14:paraId="76C1A04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1.</w:t>
      </w:r>
      <w:r>
        <w:rPr>
          <w:rFonts w:hint="eastAsia" w:ascii="Times New Roman" w:hAnsi="Times New Roman" w:eastAsia="仿宋_GB2312"/>
          <w:kern w:val="0"/>
          <w:sz w:val="32"/>
          <w:szCs w:val="32"/>
        </w:rPr>
        <w:t>所有布</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撤</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展车辆需持大会相关证件方可进入展馆区域，并严格按证件规定时间、路线在兰州市区内通行。</w:t>
      </w:r>
    </w:p>
    <w:p w14:paraId="3805093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2.进入展馆区域的车辆必须服从现场管理人员调度，按规定线路行驶（展馆西入口进、西入口出），并按指定位置停放。扰乱秩序、堵塞交通者，送大会安保部门处理。</w:t>
      </w:r>
    </w:p>
    <w:p w14:paraId="66402EDE">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eastAsia" w:ascii="Times New Roman" w:hAnsi="Times New Roman" w:eastAsia="楷体"/>
          <w:b/>
          <w:bCs/>
          <w:kern w:val="0"/>
          <w:sz w:val="32"/>
          <w:szCs w:val="32"/>
        </w:rPr>
      </w:pPr>
      <w:r>
        <w:rPr>
          <w:rFonts w:hint="eastAsia" w:ascii="Times New Roman" w:hAnsi="Times New Roman" w:eastAsia="楷体"/>
          <w:b/>
          <w:bCs/>
          <w:kern w:val="0"/>
          <w:sz w:val="32"/>
          <w:szCs w:val="32"/>
        </w:rPr>
        <w:t>（四）施工管理</w:t>
      </w:r>
    </w:p>
    <w:p w14:paraId="23D3793C">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w:t>
      </w:r>
      <w:r>
        <w:rPr>
          <w:rFonts w:hint="eastAsia" w:ascii="Times New Roman" w:hAnsi="Times New Roman" w:eastAsia="仿宋_GB2312"/>
          <w:kern w:val="0"/>
          <w:sz w:val="32"/>
          <w:szCs w:val="32"/>
        </w:rPr>
        <w:t>大会实行布展施工单位资格确认准入制，各布展施工单位需通过资格确认，并缴纳布展押金，凭组委会颁发的《中国兰州投资贸易洽谈会布展施工单位资格确认书》方可进馆布展。</w:t>
      </w:r>
    </w:p>
    <w:p w14:paraId="4277CA2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2.</w:t>
      </w:r>
      <w:r>
        <w:rPr>
          <w:rFonts w:hint="eastAsia" w:ascii="Times New Roman" w:hAnsi="Times New Roman" w:eastAsia="仿宋_GB2312"/>
          <w:kern w:val="0"/>
          <w:sz w:val="32"/>
          <w:szCs w:val="32"/>
        </w:rPr>
        <w:t>参展单位施工要严格遵守展会安保、消防及现场管理等相关规章制度，服从大会管理和监督检查。</w:t>
      </w:r>
    </w:p>
    <w:p w14:paraId="32A7AD1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施工人员在现场施工中，应统一着装，必须</w:t>
      </w:r>
      <w:r>
        <w:rPr>
          <w:rFonts w:hint="eastAsia" w:ascii="Times New Roman" w:hAnsi="Times New Roman" w:eastAsia="仿宋_GB2312"/>
          <w:kern w:val="0"/>
          <w:sz w:val="32"/>
          <w:szCs w:val="32"/>
          <w:lang w:val="en-US" w:eastAsia="zh-CN"/>
        </w:rPr>
        <w:t>佩戴</w:t>
      </w:r>
      <w:r>
        <w:rPr>
          <w:rFonts w:hint="eastAsia" w:ascii="Times New Roman" w:hAnsi="Times New Roman" w:eastAsia="仿宋_GB2312"/>
          <w:kern w:val="0"/>
          <w:sz w:val="32"/>
          <w:szCs w:val="32"/>
        </w:rPr>
        <w:t>证件以备核查</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对于不符合规定的人员，大会有权将其清出馆外。</w:t>
      </w:r>
    </w:p>
    <w:p w14:paraId="21AF982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4.</w:t>
      </w:r>
      <w:r>
        <w:rPr>
          <w:rFonts w:hint="eastAsia" w:ascii="Times New Roman" w:hAnsi="Times New Roman" w:eastAsia="仿宋_GB2312"/>
          <w:kern w:val="0"/>
          <w:sz w:val="32"/>
          <w:szCs w:val="32"/>
        </w:rPr>
        <w:t>施工作业务必戴好安全帽，人字梯施工时须有人扶梯</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高空作业时，应使用合格</w:t>
      </w:r>
      <w:r>
        <w:rPr>
          <w:rFonts w:hint="eastAsia" w:ascii="Times New Roman" w:hAnsi="Times New Roman" w:eastAsia="仿宋_GB2312"/>
          <w:kern w:val="0"/>
          <w:sz w:val="32"/>
          <w:szCs w:val="32"/>
          <w:lang w:eastAsia="zh-CN"/>
        </w:rPr>
        <w:t>、安全</w:t>
      </w:r>
      <w:r>
        <w:rPr>
          <w:rFonts w:hint="eastAsia" w:ascii="Times New Roman" w:hAnsi="Times New Roman" w:eastAsia="仿宋_GB2312"/>
          <w:kern w:val="0"/>
          <w:sz w:val="32"/>
          <w:szCs w:val="32"/>
        </w:rPr>
        <w:t>的提升工具及操作平台</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在</w:t>
      </w:r>
      <w:r>
        <w:rPr>
          <w:rFonts w:ascii="Times New Roman" w:hAnsi="Times New Roman" w:eastAsia="仿宋_GB2312"/>
          <w:kern w:val="0"/>
          <w:sz w:val="32"/>
          <w:szCs w:val="32"/>
        </w:rPr>
        <w:t>3.5</w:t>
      </w:r>
      <w:r>
        <w:rPr>
          <w:rFonts w:hint="eastAsia" w:ascii="Times New Roman" w:hAnsi="Times New Roman" w:eastAsia="仿宋_GB2312"/>
          <w:kern w:val="0"/>
          <w:sz w:val="32"/>
          <w:szCs w:val="32"/>
        </w:rPr>
        <w:t>米以上高空施工作业时</w:t>
      </w:r>
      <w:r>
        <w:rPr>
          <w:rFonts w:hint="eastAsia" w:ascii="Times New Roman" w:hAnsi="Times New Roman" w:eastAsia="仿宋_GB2312"/>
          <w:kern w:val="0"/>
          <w:sz w:val="32"/>
          <w:szCs w:val="32"/>
          <w:lang w:eastAsia="zh-CN"/>
        </w:rPr>
        <w:t>，须</w:t>
      </w:r>
      <w:r>
        <w:rPr>
          <w:rFonts w:hint="eastAsia" w:ascii="Times New Roman" w:hAnsi="Times New Roman" w:eastAsia="仿宋_GB2312"/>
          <w:kern w:val="0"/>
          <w:sz w:val="32"/>
          <w:szCs w:val="32"/>
        </w:rPr>
        <w:t>系有安全带。</w:t>
      </w:r>
    </w:p>
    <w:p w14:paraId="2F8C6FD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5.</w:t>
      </w:r>
      <w:r>
        <w:rPr>
          <w:rFonts w:hint="eastAsia" w:ascii="Times New Roman" w:hAnsi="Times New Roman" w:eastAsia="仿宋_GB2312"/>
          <w:kern w:val="0"/>
          <w:sz w:val="32"/>
          <w:szCs w:val="32"/>
        </w:rPr>
        <w:t>各参展单位</w:t>
      </w:r>
      <w:r>
        <w:rPr>
          <w:rFonts w:hint="eastAsia" w:ascii="Times New Roman" w:hAnsi="Times New Roman" w:eastAsia="仿宋_GB2312"/>
          <w:kern w:val="0"/>
          <w:sz w:val="32"/>
          <w:szCs w:val="32"/>
          <w:lang w:eastAsia="zh-CN"/>
        </w:rPr>
        <w:t>在施工期</w:t>
      </w:r>
      <w:r>
        <w:rPr>
          <w:rFonts w:hint="eastAsia" w:ascii="Times New Roman" w:hAnsi="Times New Roman" w:eastAsia="仿宋_GB2312"/>
          <w:kern w:val="0"/>
          <w:sz w:val="32"/>
          <w:szCs w:val="32"/>
        </w:rPr>
        <w:t>及正式展出时</w:t>
      </w:r>
      <w:r>
        <w:rPr>
          <w:rFonts w:hint="eastAsia" w:ascii="Times New Roman" w:hAnsi="Times New Roman" w:eastAsia="仿宋_GB2312"/>
          <w:kern w:val="0"/>
          <w:sz w:val="32"/>
          <w:szCs w:val="32"/>
          <w:lang w:eastAsia="zh-CN"/>
        </w:rPr>
        <w:t>，涉及</w:t>
      </w:r>
      <w:r>
        <w:rPr>
          <w:rFonts w:hint="eastAsia" w:ascii="Times New Roman" w:hAnsi="Times New Roman" w:eastAsia="仿宋_GB2312"/>
          <w:kern w:val="0"/>
          <w:sz w:val="32"/>
          <w:szCs w:val="32"/>
        </w:rPr>
        <w:t>电器设备配备、电器照明、安装动力装置和用电总量等</w:t>
      </w:r>
      <w:r>
        <w:rPr>
          <w:rFonts w:hint="eastAsia" w:ascii="Times New Roman" w:hAnsi="Times New Roman" w:eastAsia="仿宋_GB2312"/>
          <w:kern w:val="0"/>
          <w:sz w:val="32"/>
          <w:szCs w:val="32"/>
          <w:lang w:eastAsia="zh-CN"/>
        </w:rPr>
        <w:t>方面，</w:t>
      </w:r>
      <w:r>
        <w:rPr>
          <w:rFonts w:hint="eastAsia" w:ascii="Times New Roman" w:hAnsi="Times New Roman" w:eastAsia="仿宋_GB2312"/>
          <w:kern w:val="0"/>
          <w:sz w:val="32"/>
          <w:szCs w:val="32"/>
        </w:rPr>
        <w:t>需提前申请并经组委会展务部现场办公室确认后方能实施</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任何带电设备的最后接电须由展馆专业人员操作，严禁私自操作</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展台搭建时</w:t>
      </w:r>
      <w:r>
        <w:rPr>
          <w:rFonts w:hint="eastAsia" w:ascii="Times New Roman" w:hAnsi="Times New Roman" w:eastAsia="仿宋_GB2312"/>
          <w:kern w:val="0"/>
          <w:sz w:val="32"/>
          <w:szCs w:val="32"/>
          <w:lang w:eastAsia="zh-CN"/>
        </w:rPr>
        <w:t>，须</w:t>
      </w:r>
      <w:r>
        <w:rPr>
          <w:rFonts w:hint="eastAsia" w:ascii="Times New Roman" w:hAnsi="Times New Roman" w:eastAsia="仿宋_GB2312"/>
          <w:kern w:val="0"/>
          <w:sz w:val="32"/>
          <w:szCs w:val="32"/>
        </w:rPr>
        <w:t>将地面展位接电箱位置留出。</w:t>
      </w:r>
    </w:p>
    <w:p w14:paraId="4289906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6.</w:t>
      </w:r>
      <w:r>
        <w:rPr>
          <w:rFonts w:hint="eastAsia" w:ascii="Times New Roman" w:hAnsi="Times New Roman" w:eastAsia="仿宋_GB2312"/>
          <w:kern w:val="0"/>
          <w:sz w:val="32"/>
          <w:szCs w:val="32"/>
        </w:rPr>
        <w:t>各参展单位的布展</w:t>
      </w:r>
      <w:r>
        <w:rPr>
          <w:rFonts w:hint="eastAsia" w:ascii="Times New Roman" w:hAnsi="Times New Roman" w:eastAsia="仿宋_GB2312"/>
          <w:kern w:val="0"/>
          <w:sz w:val="32"/>
          <w:szCs w:val="32"/>
          <w:lang w:eastAsia="zh-CN"/>
        </w:rPr>
        <w:t>仅限</w:t>
      </w:r>
      <w:r>
        <w:rPr>
          <w:rFonts w:hint="eastAsia" w:ascii="Times New Roman" w:hAnsi="Times New Roman" w:eastAsia="仿宋_GB2312"/>
          <w:kern w:val="0"/>
          <w:sz w:val="32"/>
          <w:szCs w:val="32"/>
        </w:rPr>
        <w:t>在其展位内进行，不得占用其他任何区域。施工搭建展台面积不得超出承租面积，俯视投影边线不得超出承租边线。</w:t>
      </w:r>
      <w:r>
        <w:rPr>
          <w:rFonts w:hint="eastAsia" w:ascii="Times New Roman" w:hAnsi="Times New Roman" w:eastAsia="仿宋_GB2312"/>
          <w:kern w:val="0"/>
          <w:sz w:val="32"/>
          <w:szCs w:val="32"/>
          <w:lang w:eastAsia="zh-CN"/>
        </w:rPr>
        <w:t>若俯视投影边线面积</w:t>
      </w:r>
      <w:r>
        <w:rPr>
          <w:rFonts w:hint="eastAsia" w:ascii="Times New Roman" w:hAnsi="Times New Roman" w:eastAsia="仿宋_GB2312"/>
          <w:kern w:val="0"/>
          <w:sz w:val="32"/>
          <w:szCs w:val="32"/>
        </w:rPr>
        <w:t>超出承租面积，须经组委会展务部现场办公室同意。</w:t>
      </w:r>
    </w:p>
    <w:p w14:paraId="30C8B26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7.</w:t>
      </w:r>
      <w:r>
        <w:rPr>
          <w:rFonts w:hint="eastAsia" w:ascii="Times New Roman" w:hAnsi="Times New Roman" w:eastAsia="仿宋_GB2312"/>
          <w:kern w:val="0"/>
          <w:sz w:val="32"/>
          <w:szCs w:val="32"/>
        </w:rPr>
        <w:t>展台结构必须牢固、安全，布展材料必须使用防火或经过阻燃处理的材料</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展会限制使用木质材料，如确需使用，须涂刷防火涂料。布展材料必须符合环保要求，严禁使用</w:t>
      </w:r>
      <w:r>
        <w:rPr>
          <w:rFonts w:hint="eastAsia" w:ascii="Times New Roman" w:hAnsi="Times New Roman" w:eastAsia="仿宋_GB2312"/>
          <w:kern w:val="0"/>
          <w:sz w:val="32"/>
          <w:szCs w:val="32"/>
          <w:lang w:eastAsia="zh-CN"/>
        </w:rPr>
        <w:t>挥发性</w:t>
      </w:r>
      <w:r>
        <w:rPr>
          <w:rFonts w:hint="eastAsia" w:ascii="Times New Roman" w:hAnsi="Times New Roman" w:eastAsia="仿宋_GB2312"/>
          <w:kern w:val="0"/>
          <w:sz w:val="32"/>
          <w:szCs w:val="32"/>
        </w:rPr>
        <w:t>刺激性气味超标的材料。</w:t>
      </w:r>
    </w:p>
    <w:p w14:paraId="68D0C36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8</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钢结构、桁架的连接须采用焊接或螺栓连接，确保连接的强度和稳固</w:t>
      </w:r>
      <w:r>
        <w:rPr>
          <w:rFonts w:hint="eastAsia" w:ascii="Times New Roman" w:hAnsi="Times New Roman" w:eastAsia="仿宋_GB2312"/>
          <w:kern w:val="0"/>
          <w:sz w:val="32"/>
          <w:szCs w:val="32"/>
          <w:lang w:eastAsia="zh-CN"/>
        </w:rPr>
        <w:t>性，</w:t>
      </w:r>
      <w:r>
        <w:rPr>
          <w:rFonts w:hint="eastAsia" w:ascii="Times New Roman" w:hAnsi="Times New Roman" w:eastAsia="仿宋_GB2312"/>
          <w:kern w:val="0"/>
          <w:sz w:val="32"/>
          <w:szCs w:val="32"/>
        </w:rPr>
        <w:t>不得采用铅丝、铁丝捆绑的连接方式。</w:t>
      </w:r>
    </w:p>
    <w:p w14:paraId="65C2057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9</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应严格按照限高</w:t>
      </w:r>
      <w:r>
        <w:rPr>
          <w:rFonts w:hint="eastAsia" w:ascii="Times New Roman" w:hAnsi="Times New Roman" w:eastAsia="仿宋_GB2312"/>
          <w:kern w:val="0"/>
          <w:sz w:val="32"/>
          <w:szCs w:val="32"/>
          <w:lang w:eastAsia="zh-CN"/>
        </w:rPr>
        <w:t>要求搭建</w:t>
      </w:r>
      <w:r>
        <w:rPr>
          <w:rFonts w:hint="eastAsia" w:ascii="Times New Roman" w:hAnsi="Times New Roman" w:eastAsia="仿宋_GB2312"/>
          <w:kern w:val="0"/>
          <w:sz w:val="32"/>
          <w:szCs w:val="32"/>
        </w:rPr>
        <w:t>展台。严禁利用展馆顶部钢架作为吊装展台结构的工具，严禁在展馆区域墙面、顶部、柱子及各种专用管线上钉钉、吊挂、捆绑</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所有结构应</w:t>
      </w:r>
      <w:r>
        <w:rPr>
          <w:rFonts w:hint="eastAsia" w:ascii="Times New Roman" w:hAnsi="Times New Roman" w:eastAsia="仿宋_GB2312"/>
          <w:kern w:val="0"/>
          <w:sz w:val="32"/>
          <w:szCs w:val="32"/>
          <w:lang w:eastAsia="zh-CN"/>
        </w:rPr>
        <w:t>与</w:t>
      </w:r>
      <w:r>
        <w:rPr>
          <w:rFonts w:hint="eastAsia" w:ascii="Times New Roman" w:hAnsi="Times New Roman" w:eastAsia="仿宋_GB2312"/>
          <w:kern w:val="0"/>
          <w:sz w:val="32"/>
          <w:szCs w:val="32"/>
        </w:rPr>
        <w:t>展台自身主体结构连接。</w:t>
      </w:r>
    </w:p>
    <w:p w14:paraId="4D2A977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10</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在施工过程中，不得破坏或改变展馆原有设备设施的使用性质和位置，不得刷胶、涂色、粘贴、张贴宣传品等</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展厅地面仅准许使用非残留性的单面、双面布基胶带。</w:t>
      </w:r>
    </w:p>
    <w:p w14:paraId="75F1B4D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11</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严禁在展区四周通道、消防通道、防火卷帘门下搭建展台及堆放物品，严禁堵塞紧急出口、配电设施</w:t>
      </w:r>
      <w:r>
        <w:rPr>
          <w:rFonts w:hint="eastAsia" w:ascii="Times New Roman" w:hAnsi="Times New Roman" w:eastAsia="仿宋_GB2312"/>
          <w:kern w:val="0"/>
          <w:sz w:val="32"/>
          <w:szCs w:val="32"/>
          <w:lang w:eastAsia="zh-CN"/>
        </w:rPr>
        <w:t>，严禁</w:t>
      </w:r>
      <w:r>
        <w:rPr>
          <w:rFonts w:hint="eastAsia" w:ascii="Times New Roman" w:hAnsi="Times New Roman" w:eastAsia="仿宋_GB2312"/>
          <w:kern w:val="0"/>
          <w:sz w:val="32"/>
          <w:szCs w:val="32"/>
        </w:rPr>
        <w:t>遮挡展馆消防设施设备（消火栓、监控探头、消防通道等）。</w:t>
      </w:r>
    </w:p>
    <w:p w14:paraId="3393F51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12</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严禁使用易燃、易爆物品（酒精、汽油等）进行施工，严禁现场喷漆、刷漆作业，严禁电、气焊等明火作业，严禁木料切割，严禁使用氢气球进行装饰。</w:t>
      </w:r>
    </w:p>
    <w:p w14:paraId="6A671C5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13</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展馆现场不允许进行布展工作以外的其他加工制作或施工项目，如需施工应提前申报，大会统一安排施工地点。造型、灯箱及沙盘、模型等组合结构应在场外制作，现场拼装。展厅现场严禁大面积粘贴防火板作业施工，防火板结构的展台施工应事先加工完成，展厅现场仅准许进行修补性的防火板粘贴施工。</w:t>
      </w:r>
    </w:p>
    <w:p w14:paraId="4B802D7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14</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展品运输、操作及布撤展时应考虑展馆地面负重能力，展馆室外东广场严禁过重型车辆及设备。施工时严禁损坏地面，超重物品禁止入馆。</w:t>
      </w:r>
    </w:p>
    <w:p w14:paraId="06D83CB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15</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已搭建好的标准展位，不得变更、用油漆涂刷及随意拆卸改装，需打通展位和拆除展板的应提前通知组委会展务现场办公室，经同意后方可实施；如发生损坏展板、展架等情况，须按损坏物原价赔偿。</w:t>
      </w:r>
    </w:p>
    <w:p w14:paraId="3CC871E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16</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拆除施工项目时，应安排专人看护。拆除应自上而下进行，不得采取推倒、拉倒等野蛮施工方法。在拆除过程中严禁抛掷物料。</w:t>
      </w:r>
    </w:p>
    <w:p w14:paraId="0DEB973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黑体"/>
          <w:kern w:val="0"/>
          <w:sz w:val="32"/>
          <w:szCs w:val="32"/>
        </w:rPr>
      </w:pPr>
      <w:r>
        <w:rPr>
          <w:rFonts w:ascii="Times New Roman" w:hAnsi="Times New Roman" w:eastAsia="仿宋_GB2312"/>
          <w:kern w:val="0"/>
          <w:sz w:val="32"/>
          <w:szCs w:val="32"/>
        </w:rPr>
        <w:t>17</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违反上述规定的参展单位，大会现场管理人员有权要求该单位立即纠正、停止施工</w:t>
      </w:r>
      <w:r>
        <w:rPr>
          <w:rFonts w:hint="eastAsia" w:ascii="Times New Roman" w:hAnsi="Times New Roman" w:eastAsia="仿宋_GB2312"/>
          <w:kern w:val="0"/>
          <w:sz w:val="32"/>
          <w:szCs w:val="32"/>
          <w:lang w:eastAsia="zh-CN"/>
        </w:rPr>
        <w:t>直至</w:t>
      </w:r>
      <w:r>
        <w:rPr>
          <w:rFonts w:hint="eastAsia" w:ascii="Times New Roman" w:hAnsi="Times New Roman" w:eastAsia="仿宋_GB2312"/>
          <w:kern w:val="0"/>
          <w:sz w:val="32"/>
          <w:szCs w:val="32"/>
        </w:rPr>
        <w:t>清除出馆。发生任何安全事故，如展台倒塌、工伤</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伤及他人的、造成场馆建筑物损坏</w:t>
      </w:r>
      <w:r>
        <w:rPr>
          <w:rFonts w:hint="eastAsia" w:ascii="Times New Roman" w:hAnsi="Times New Roman" w:eastAsia="仿宋_GB2312"/>
          <w:kern w:val="0"/>
          <w:sz w:val="32"/>
          <w:szCs w:val="32"/>
          <w:lang w:eastAsia="zh-CN"/>
        </w:rPr>
        <w:t>等</w:t>
      </w:r>
      <w:r>
        <w:rPr>
          <w:rFonts w:hint="eastAsia" w:ascii="Times New Roman" w:hAnsi="Times New Roman" w:eastAsia="仿宋_GB2312"/>
          <w:kern w:val="0"/>
          <w:sz w:val="32"/>
          <w:szCs w:val="32"/>
        </w:rPr>
        <w:t>，由参展单位自行负责并承担相应法律责任与经济损失。</w:t>
      </w:r>
    </w:p>
    <w:p w14:paraId="53F308A6">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0FDAA098">
      <w:pPr>
        <w:spacing w:line="620" w:lineRule="exact"/>
        <w:jc w:val="center"/>
        <w:rPr>
          <w:rFonts w:ascii="Times New Roman" w:hAnsi="Times New Roman" w:eastAsia="黑体"/>
          <w:kern w:val="0"/>
          <w:sz w:val="32"/>
          <w:szCs w:val="32"/>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七</w:t>
      </w:r>
      <w:r>
        <w:rPr>
          <w:rFonts w:hint="eastAsia" w:ascii="Times New Roman" w:hAnsi="Times New Roman" w:eastAsia="黑体"/>
          <w:kern w:val="0"/>
          <w:sz w:val="32"/>
          <w:szCs w:val="32"/>
        </w:rPr>
        <w:t>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展览现场组织与管理</w:t>
      </w:r>
    </w:p>
    <w:p w14:paraId="7A459DEE">
      <w:pPr>
        <w:jc w:val="center"/>
        <w:rPr>
          <w:rFonts w:ascii="Times New Roman" w:hAnsi="Times New Roman"/>
        </w:rPr>
      </w:pPr>
    </w:p>
    <w:p w14:paraId="2C33202B">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Times New Roman"/>
          <w:kern w:val="0"/>
          <w:sz w:val="32"/>
          <w:szCs w:val="32"/>
          <w:lang w:val="en-US" w:eastAsia="zh-CN" w:bidi="ar-SA"/>
        </w:rPr>
        <w:t>一、</w:t>
      </w:r>
      <w:r>
        <w:rPr>
          <w:rFonts w:hint="eastAsia" w:ascii="仿宋_GB2312" w:hAnsi="仿宋_GB2312" w:eastAsia="仿宋_GB2312" w:cs="仿宋_GB2312"/>
          <w:kern w:val="0"/>
          <w:sz w:val="32"/>
          <w:szCs w:val="32"/>
        </w:rPr>
        <w:t>展览现场的组织与管理工作由组委会展务现场办公室统一调度指挥，各参展单位需</w:t>
      </w:r>
      <w:r>
        <w:rPr>
          <w:rFonts w:hint="eastAsia" w:ascii="仿宋_GB2312" w:hAnsi="仿宋_GB2312" w:eastAsia="仿宋_GB2312" w:cs="仿宋_GB2312"/>
          <w:kern w:val="0"/>
          <w:sz w:val="32"/>
          <w:szCs w:val="32"/>
          <w:lang w:eastAsia="zh-CN"/>
        </w:rPr>
        <w:t>认真负责</w:t>
      </w:r>
      <w:r>
        <w:rPr>
          <w:rFonts w:hint="eastAsia" w:ascii="仿宋_GB2312" w:hAnsi="仿宋_GB2312" w:eastAsia="仿宋_GB2312" w:cs="仿宋_GB2312"/>
          <w:kern w:val="0"/>
          <w:sz w:val="32"/>
          <w:szCs w:val="32"/>
        </w:rPr>
        <w:t>本团组的组织及管理工作。</w:t>
      </w:r>
    </w:p>
    <w:p w14:paraId="369948A9">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Times New Roman"/>
          <w:kern w:val="0"/>
          <w:sz w:val="32"/>
          <w:szCs w:val="32"/>
          <w:lang w:val="en-US" w:eastAsia="zh-CN" w:bidi="ar-SA"/>
        </w:rPr>
        <w:t>二、</w:t>
      </w:r>
      <w:r>
        <w:rPr>
          <w:rFonts w:hint="eastAsia" w:ascii="仿宋_GB2312" w:hAnsi="仿宋_GB2312" w:eastAsia="仿宋_GB2312" w:cs="仿宋_GB2312"/>
          <w:kern w:val="0"/>
          <w:sz w:val="32"/>
          <w:szCs w:val="32"/>
        </w:rPr>
        <w:t>为确保展馆安全及秩序，严禁非参展人员或非法持有参展证人员私带展品进馆展示销售，一经发现，没收证件、展品，并送大会安保部门处理。</w:t>
      </w:r>
    </w:p>
    <w:p w14:paraId="7E83EFD2">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Times New Roman"/>
          <w:kern w:val="0"/>
          <w:sz w:val="32"/>
          <w:szCs w:val="32"/>
          <w:lang w:val="en-US" w:eastAsia="zh-CN" w:bidi="ar-SA"/>
        </w:rPr>
        <w:t>三、</w:t>
      </w:r>
      <w:r>
        <w:rPr>
          <w:rFonts w:hint="eastAsia" w:ascii="仿宋_GB2312" w:hAnsi="仿宋_GB2312" w:eastAsia="仿宋_GB2312" w:cs="仿宋_GB2312"/>
          <w:kern w:val="0"/>
          <w:sz w:val="32"/>
          <w:szCs w:val="32"/>
        </w:rPr>
        <w:t>各参展单位严禁在公用通道擅自设摊、乱摆乱放、高音喇叭叫卖、发放宣传品及开展各类广告宣传活动。</w:t>
      </w:r>
    </w:p>
    <w:p w14:paraId="047B7A47">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、各参展单位应积极配合大会统计组工作人员做好展会现场各项数据统计工作。</w:t>
      </w:r>
    </w:p>
    <w:p w14:paraId="4C35335A">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黑体"/>
          <w:kern w:val="0"/>
          <w:sz w:val="32"/>
          <w:szCs w:val="32"/>
        </w:rPr>
      </w:pPr>
      <w:r>
        <w:rPr>
          <w:rFonts w:hint="eastAsia" w:ascii="仿宋_GB2312" w:hAnsi="仿宋_GB2312" w:eastAsia="仿宋_GB2312" w:cs="仿宋_GB2312"/>
          <w:kern w:val="0"/>
          <w:sz w:val="32"/>
          <w:szCs w:val="32"/>
          <w:lang w:eastAsia="zh-CN"/>
        </w:rPr>
        <w:t>五</w:t>
      </w:r>
      <w:r>
        <w:rPr>
          <w:rFonts w:hint="eastAsia" w:ascii="Times New Roman" w:hAnsi="Times New Roman"/>
          <w:lang w:val="en-US" w:eastAsia="zh-CN"/>
        </w:rPr>
        <w:t>、</w:t>
      </w:r>
      <w:r>
        <w:rPr>
          <w:rFonts w:hint="eastAsia" w:ascii="仿宋_GB2312" w:hAnsi="仿宋_GB2312" w:eastAsia="仿宋_GB2312" w:cs="仿宋_GB2312"/>
          <w:kern w:val="0"/>
          <w:sz w:val="32"/>
          <w:szCs w:val="32"/>
        </w:rPr>
        <w:t>展位管理</w:t>
      </w:r>
    </w:p>
    <w:p w14:paraId="59BD4E7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（一）各参展单位应指定专人负责展位管理，要坚守工作岗位，并配合大会现场管理。</w:t>
      </w:r>
    </w:p>
    <w:p w14:paraId="2E5427C0">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（二）展会所有展位仅限展位确认书中确认的参展单位使用，并与展位楣板名称相一致。展会期间，参展企业、参展展品与前期申报备案资料不符的，禁止入馆，后果自负。</w:t>
      </w:r>
    </w:p>
    <w:p w14:paraId="1B3DD701">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（三）展会期间，不配合现场管理，违规转让或转租（卖）展位，收纳流动摊贩，展销假冒伪劣及</w:t>
      </w:r>
      <w:r>
        <w:rPr>
          <w:rFonts w:hint="eastAsia" w:ascii="Times New Roman" w:hAnsi="Times New Roman" w:eastAsia="仿宋_GB2312"/>
          <w:kern w:val="0"/>
          <w:sz w:val="32"/>
          <w:szCs w:val="32"/>
          <w:lang w:eastAsia="zh-CN"/>
        </w:rPr>
        <w:t>“三无”产品</w:t>
      </w:r>
      <w:r>
        <w:rPr>
          <w:rFonts w:hint="eastAsia" w:ascii="Times New Roman" w:hAnsi="Times New Roman" w:eastAsia="仿宋_GB2312"/>
          <w:kern w:val="0"/>
          <w:sz w:val="32"/>
          <w:szCs w:val="32"/>
        </w:rPr>
        <w:t>，由执法部门查处没收展品的，即时清理出馆。由各省（区、市）政府部门牵头组展参展的展区发生上述问题时，组委会将通报该省（区、市）相关管理部门。其他组展参展单位或独立参展企业发生上述问题时，将纳入参展黑名单，禁止参展。</w:t>
      </w:r>
    </w:p>
    <w:p w14:paraId="095A3D66">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、展品管理</w:t>
      </w:r>
    </w:p>
    <w:p w14:paraId="7E53C1CC">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eastAsia="仿宋_GB2312"/>
          <w:kern w:val="0"/>
          <w:sz w:val="32"/>
          <w:szCs w:val="32"/>
        </w:rPr>
      </w:pPr>
      <w:r>
        <w:rPr>
          <w:rFonts w:hint="eastAsia" w:ascii="Times New Roman" w:hAnsi="Times New Roman" w:eastAsia="仿宋_GB2312" w:cs="Times New Roman"/>
          <w:kern w:val="0"/>
          <w:sz w:val="32"/>
          <w:szCs w:val="32"/>
          <w:lang w:val="en-US" w:eastAsia="zh-CN" w:bidi="ar-SA"/>
        </w:rPr>
        <w:t>（一)</w:t>
      </w:r>
      <w:r>
        <w:rPr>
          <w:rFonts w:hint="eastAsia" w:ascii="Times New Roman" w:hAnsi="Times New Roman" w:eastAsia="楷体"/>
          <w:b/>
          <w:bCs/>
          <w:sz w:val="32"/>
          <w:szCs w:val="32"/>
        </w:rPr>
        <w:t>布展期展品入货时间及出入口设置</w:t>
      </w:r>
    </w:p>
    <w:p w14:paraId="23DF5DCE">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参展单位进货须持有《中国兰州投资贸易洽谈会展馆进出货单》，境外商品入场需同时提供海关通关手续，经审核通过后于</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6日</w:t>
      </w:r>
      <w:r>
        <w:rPr>
          <w:rFonts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7</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8:30—18:00</w:t>
      </w:r>
      <w:r>
        <w:rPr>
          <w:rFonts w:hint="eastAsia" w:ascii="Times New Roman" w:hAnsi="Times New Roman" w:eastAsia="仿宋_GB2312"/>
          <w:kern w:val="0"/>
          <w:sz w:val="32"/>
          <w:szCs w:val="32"/>
        </w:rPr>
        <w:t>、</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8</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8:30—12:00</w:t>
      </w:r>
      <w:r>
        <w:rPr>
          <w:rFonts w:hint="eastAsia" w:ascii="Times New Roman" w:hAnsi="Times New Roman" w:eastAsia="仿宋_GB2312"/>
          <w:kern w:val="0"/>
          <w:sz w:val="32"/>
          <w:szCs w:val="32"/>
        </w:rPr>
        <w:t>由北</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r>
        <w:rPr>
          <w:rFonts w:ascii="Times New Roman" w:hAnsi="Times New Roman" w:eastAsia="仿宋_GB2312"/>
          <w:kern w:val="0"/>
          <w:sz w:val="32"/>
          <w:szCs w:val="32"/>
        </w:rPr>
        <w:t>2</w:t>
      </w:r>
      <w:r>
        <w:rPr>
          <w:rFonts w:hint="eastAsia" w:ascii="Times New Roman" w:hAnsi="Times New Roman" w:eastAsia="仿宋_GB2312"/>
          <w:kern w:val="0"/>
          <w:sz w:val="32"/>
          <w:szCs w:val="32"/>
        </w:rPr>
        <w:t>、</w:t>
      </w:r>
      <w:r>
        <w:rPr>
          <w:rFonts w:ascii="Times New Roman" w:hAnsi="Times New Roman" w:eastAsia="仿宋_GB2312"/>
          <w:kern w:val="0"/>
          <w:sz w:val="32"/>
          <w:szCs w:val="32"/>
        </w:rPr>
        <w:t>3</w:t>
      </w:r>
      <w:r>
        <w:rPr>
          <w:rFonts w:hint="eastAsia" w:ascii="Times New Roman" w:hAnsi="Times New Roman" w:eastAsia="仿宋_GB2312"/>
          <w:kern w:val="0"/>
          <w:sz w:val="32"/>
          <w:szCs w:val="32"/>
        </w:rPr>
        <w:t>、</w:t>
      </w:r>
      <w:r>
        <w:rPr>
          <w:rFonts w:ascii="Times New Roman" w:hAnsi="Times New Roman" w:eastAsia="仿宋_GB2312"/>
          <w:kern w:val="0"/>
          <w:sz w:val="32"/>
          <w:szCs w:val="32"/>
        </w:rPr>
        <w:t>4</w:t>
      </w:r>
      <w:r>
        <w:rPr>
          <w:rFonts w:hint="eastAsia" w:ascii="Times New Roman" w:hAnsi="Times New Roman" w:eastAsia="仿宋_GB2312"/>
          <w:kern w:val="0"/>
          <w:sz w:val="32"/>
          <w:szCs w:val="32"/>
        </w:rPr>
        <w:t>号门和室外大篷东</w:t>
      </w:r>
      <w:r>
        <w:rPr>
          <w:rFonts w:hint="eastAsia" w:ascii="Times New Roman" w:hAnsi="Times New Roman" w:eastAsia="仿宋_GB2312"/>
          <w:kern w:val="0"/>
          <w:sz w:val="32"/>
          <w:szCs w:val="32"/>
          <w:lang w:eastAsia="zh-CN"/>
        </w:rPr>
        <w:t>西</w:t>
      </w:r>
      <w:r>
        <w:rPr>
          <w:rFonts w:hint="eastAsia" w:ascii="Times New Roman" w:hAnsi="Times New Roman" w:eastAsia="仿宋_GB2312"/>
          <w:kern w:val="0"/>
          <w:sz w:val="32"/>
          <w:szCs w:val="32"/>
        </w:rPr>
        <w:t>侧进货口进货入馆。（其中：</w:t>
      </w:r>
      <w:r>
        <w:rPr>
          <w:rFonts w:ascii="Times New Roman" w:hAnsi="Times New Roman" w:eastAsia="仿宋_GB2312"/>
          <w:kern w:val="0"/>
          <w:sz w:val="32"/>
          <w:szCs w:val="32"/>
        </w:rPr>
        <w:t>1</w:t>
      </w:r>
      <w:r>
        <w:rPr>
          <w:rFonts w:hint="eastAsia" w:ascii="Times New Roman" w:hAnsi="Times New Roman" w:eastAsia="仿宋_GB2312"/>
          <w:kern w:val="0"/>
          <w:sz w:val="32"/>
          <w:szCs w:val="32"/>
        </w:rPr>
        <w:t>楼参展商从北</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r>
        <w:rPr>
          <w:rFonts w:ascii="Times New Roman" w:hAnsi="Times New Roman" w:eastAsia="仿宋_GB2312"/>
          <w:kern w:val="0"/>
          <w:sz w:val="32"/>
          <w:szCs w:val="32"/>
        </w:rPr>
        <w:t>3</w:t>
      </w:r>
      <w:r>
        <w:rPr>
          <w:rFonts w:hint="eastAsia" w:ascii="Times New Roman" w:hAnsi="Times New Roman" w:eastAsia="仿宋_GB2312"/>
          <w:kern w:val="0"/>
          <w:sz w:val="32"/>
          <w:szCs w:val="32"/>
        </w:rPr>
        <w:t>号门入货；</w:t>
      </w:r>
      <w:r>
        <w:rPr>
          <w:rFonts w:ascii="Times New Roman" w:hAnsi="Times New Roman" w:eastAsia="仿宋_GB2312"/>
          <w:kern w:val="0"/>
          <w:sz w:val="32"/>
          <w:szCs w:val="32"/>
        </w:rPr>
        <w:t>2</w:t>
      </w:r>
      <w:r>
        <w:rPr>
          <w:rFonts w:hint="eastAsia" w:ascii="Times New Roman" w:hAnsi="Times New Roman" w:eastAsia="仿宋_GB2312"/>
          <w:kern w:val="0"/>
          <w:sz w:val="32"/>
          <w:szCs w:val="32"/>
        </w:rPr>
        <w:t>楼参展商从北</w:t>
      </w:r>
      <w:r>
        <w:rPr>
          <w:rFonts w:ascii="Times New Roman" w:hAnsi="Times New Roman" w:eastAsia="仿宋_GB2312"/>
          <w:kern w:val="0"/>
          <w:sz w:val="32"/>
          <w:szCs w:val="32"/>
        </w:rPr>
        <w:t>2</w:t>
      </w:r>
      <w:r>
        <w:rPr>
          <w:rFonts w:hint="eastAsia" w:ascii="Times New Roman" w:hAnsi="Times New Roman" w:eastAsia="仿宋_GB2312"/>
          <w:kern w:val="0"/>
          <w:sz w:val="32"/>
          <w:szCs w:val="32"/>
        </w:rPr>
        <w:t>、</w:t>
      </w:r>
      <w:r>
        <w:rPr>
          <w:rFonts w:ascii="Times New Roman" w:hAnsi="Times New Roman" w:eastAsia="仿宋_GB2312"/>
          <w:kern w:val="0"/>
          <w:sz w:val="32"/>
          <w:szCs w:val="32"/>
        </w:rPr>
        <w:t>4</w:t>
      </w:r>
      <w:r>
        <w:rPr>
          <w:rFonts w:hint="eastAsia" w:ascii="Times New Roman" w:hAnsi="Times New Roman" w:eastAsia="仿宋_GB2312"/>
          <w:kern w:val="0"/>
          <w:sz w:val="32"/>
          <w:szCs w:val="32"/>
        </w:rPr>
        <w:t>号门及西升降平台入货；</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
          <w:sz w:val="32"/>
          <w:szCs w:val="32"/>
          <w:lang w:eastAsia="zh-CN"/>
        </w:rPr>
        <w:t>、地道“甘味”展区参</w:t>
      </w:r>
      <w:r>
        <w:rPr>
          <w:rFonts w:hint="eastAsia" w:ascii="Times New Roman" w:hAnsi="Times New Roman" w:eastAsia="仿宋_GB2312"/>
          <w:bCs/>
          <w:sz w:val="32"/>
          <w:szCs w:val="32"/>
        </w:rPr>
        <w:t>展商从</w:t>
      </w:r>
      <w:r>
        <w:rPr>
          <w:rFonts w:hint="eastAsia" w:ascii="Times New Roman" w:hAnsi="Times New Roman" w:eastAsia="仿宋_GB2312"/>
          <w:kern w:val="0"/>
          <w:sz w:val="32"/>
          <w:szCs w:val="32"/>
        </w:rPr>
        <w:t>室外大篷东</w:t>
      </w:r>
      <w:r>
        <w:rPr>
          <w:rFonts w:hint="eastAsia" w:ascii="Times New Roman" w:hAnsi="Times New Roman" w:eastAsia="仿宋_GB2312"/>
          <w:kern w:val="0"/>
          <w:sz w:val="32"/>
          <w:szCs w:val="32"/>
          <w:lang w:eastAsia="zh-CN"/>
        </w:rPr>
        <w:t>西</w:t>
      </w:r>
      <w:r>
        <w:rPr>
          <w:rFonts w:hint="eastAsia" w:ascii="Times New Roman" w:hAnsi="Times New Roman" w:eastAsia="仿宋_GB2312"/>
          <w:kern w:val="0"/>
          <w:sz w:val="32"/>
          <w:szCs w:val="32"/>
        </w:rPr>
        <w:t>侧进货口进货）。</w:t>
      </w:r>
    </w:p>
    <w:p w14:paraId="4FEA5DA4">
      <w:pPr>
        <w:keepNext w:val="0"/>
        <w:keepLines w:val="0"/>
        <w:pageBreakBefore w:val="0"/>
        <w:widowControl w:val="0"/>
        <w:kinsoku/>
        <w:wordWrap/>
        <w:overflowPunct/>
        <w:topLinePunct w:val="0"/>
        <w:autoSpaceDE/>
        <w:autoSpaceDN/>
        <w:bidi w:val="0"/>
        <w:adjustRightInd/>
        <w:snapToGrid/>
        <w:spacing w:line="610" w:lineRule="exact"/>
        <w:ind w:firstLine="643" w:firstLineChars="200"/>
        <w:jc w:val="left"/>
        <w:textAlignment w:val="auto"/>
        <w:rPr>
          <w:rFonts w:ascii="Times New Roman" w:hAnsi="Times New Roman" w:eastAsia="楷体"/>
          <w:b/>
          <w:bCs/>
          <w:kern w:val="0"/>
          <w:sz w:val="32"/>
          <w:szCs w:val="32"/>
        </w:rPr>
      </w:pPr>
      <w:r>
        <w:rPr>
          <w:rFonts w:hint="eastAsia" w:ascii="Times New Roman" w:hAnsi="Times New Roman" w:eastAsia="楷体"/>
          <w:b/>
          <w:bCs/>
          <w:kern w:val="0"/>
          <w:sz w:val="32"/>
          <w:szCs w:val="32"/>
        </w:rPr>
        <w:t>（二）会期补货时间及入口设置</w:t>
      </w:r>
    </w:p>
    <w:p w14:paraId="2574D5A0">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pP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日不允许补货，</w:t>
      </w:r>
      <w:r>
        <w:rPr>
          <w:rFonts w:ascii="Times New Roman" w:hAnsi="Times New Roman" w:eastAsia="仿宋_GB2312"/>
          <w:sz w:val="32"/>
          <w:szCs w:val="32"/>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日每天</w:t>
      </w:r>
      <w:r>
        <w:rPr>
          <w:rFonts w:hint="eastAsia" w:ascii="Times New Roman" w:hAnsi="Times New Roman" w:eastAsia="仿宋_GB2312"/>
          <w:sz w:val="32"/>
          <w:szCs w:val="32"/>
          <w:lang w:eastAsia="zh-CN"/>
        </w:rPr>
        <w:t>15:00</w:t>
      </w:r>
      <w:r>
        <w:rPr>
          <w:rFonts w:ascii="Times New Roman" w:hAnsi="Times New Roman" w:eastAsia="仿宋_GB2312"/>
          <w:kern w:val="0"/>
          <w:sz w:val="32"/>
          <w:szCs w:val="32"/>
        </w:rPr>
        <w:t>-17:00</w:t>
      </w:r>
      <w:r>
        <w:rPr>
          <w:rFonts w:hint="eastAsia" w:ascii="Times New Roman" w:hAnsi="Times New Roman" w:eastAsia="仿宋_GB2312"/>
          <w:kern w:val="0"/>
          <w:sz w:val="32"/>
          <w:szCs w:val="32"/>
        </w:rPr>
        <w:t>展馆一层在展馆北</w:t>
      </w:r>
      <w:r>
        <w:rPr>
          <w:rFonts w:ascii="Times New Roman" w:hAnsi="Times New Roman" w:eastAsia="仿宋_GB2312"/>
          <w:kern w:val="0"/>
          <w:sz w:val="32"/>
          <w:szCs w:val="32"/>
        </w:rPr>
        <w:t>3</w:t>
      </w:r>
      <w:r>
        <w:rPr>
          <w:rFonts w:hint="eastAsia" w:ascii="Times New Roman" w:hAnsi="Times New Roman" w:eastAsia="仿宋_GB2312"/>
          <w:kern w:val="0"/>
          <w:sz w:val="32"/>
          <w:szCs w:val="32"/>
        </w:rPr>
        <w:t>门补货。展馆二层在展馆北</w:t>
      </w:r>
      <w:r>
        <w:rPr>
          <w:rFonts w:ascii="Times New Roman" w:hAnsi="Times New Roman" w:eastAsia="仿宋_GB2312"/>
          <w:kern w:val="0"/>
          <w:sz w:val="32"/>
          <w:szCs w:val="32"/>
        </w:rPr>
        <w:t>2</w:t>
      </w:r>
      <w:r>
        <w:rPr>
          <w:rFonts w:hint="eastAsia" w:ascii="Times New Roman" w:hAnsi="Times New Roman" w:eastAsia="仿宋_GB2312"/>
          <w:kern w:val="0"/>
          <w:sz w:val="32"/>
          <w:szCs w:val="32"/>
        </w:rPr>
        <w:t>门补货。</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
          <w:sz w:val="32"/>
          <w:szCs w:val="32"/>
          <w:lang w:eastAsia="zh-CN"/>
        </w:rPr>
        <w:t>、地道“甘味”展区</w:t>
      </w:r>
      <w:r>
        <w:rPr>
          <w:rFonts w:hint="eastAsia" w:ascii="Times New Roman" w:hAnsi="Times New Roman" w:eastAsia="仿宋_GB2312"/>
          <w:kern w:val="0"/>
          <w:sz w:val="32"/>
          <w:szCs w:val="32"/>
        </w:rPr>
        <w:t>在室外大篷</w:t>
      </w:r>
      <w:r>
        <w:rPr>
          <w:rFonts w:hint="eastAsia" w:ascii="Times New Roman" w:hAnsi="Times New Roman" w:eastAsia="仿宋_GB2312"/>
          <w:kern w:val="0"/>
          <w:sz w:val="32"/>
          <w:szCs w:val="32"/>
          <w:lang w:eastAsia="zh-CN"/>
        </w:rPr>
        <w:t>东西</w:t>
      </w:r>
      <w:r>
        <w:rPr>
          <w:rFonts w:hint="eastAsia" w:ascii="Times New Roman" w:hAnsi="Times New Roman" w:eastAsia="仿宋_GB2312"/>
          <w:kern w:val="0"/>
          <w:sz w:val="32"/>
          <w:szCs w:val="32"/>
        </w:rPr>
        <w:t>侧进货口补货。</w:t>
      </w:r>
    </w:p>
    <w:p w14:paraId="1F53869C">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注：</w:t>
      </w:r>
      <w:r>
        <w:rPr>
          <w:rFonts w:ascii="Times New Roman" w:hAnsi="Times New Roman" w:eastAsia="仿宋_GB2312"/>
          <w:kern w:val="0"/>
          <w:sz w:val="32"/>
          <w:szCs w:val="32"/>
        </w:rPr>
        <w:t>1.</w:t>
      </w:r>
      <w:r>
        <w:rPr>
          <w:rFonts w:hint="eastAsia" w:ascii="Times New Roman" w:hAnsi="Times New Roman" w:eastAsia="仿宋_GB2312"/>
          <w:kern w:val="0"/>
          <w:sz w:val="32"/>
          <w:szCs w:val="32"/>
        </w:rPr>
        <w:t>冰鲜品补货时间为</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10</w:t>
      </w:r>
      <w:r>
        <w:rPr>
          <w:rFonts w:hint="eastAsia" w:ascii="Times New Roman" w:hAnsi="Times New Roman" w:eastAsia="仿宋_GB2312"/>
          <w:kern w:val="0"/>
          <w:sz w:val="32"/>
          <w:szCs w:val="32"/>
        </w:rPr>
        <w:t>日</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1</w:t>
      </w: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日，每天上午</w:t>
      </w:r>
      <w:r>
        <w:rPr>
          <w:rFonts w:ascii="Times New Roman" w:hAnsi="Times New Roman" w:eastAsia="仿宋_GB2312"/>
          <w:kern w:val="0"/>
          <w:sz w:val="32"/>
          <w:szCs w:val="32"/>
        </w:rPr>
        <w:t>9:00-10:00</w:t>
      </w:r>
      <w:r>
        <w:rPr>
          <w:rFonts w:hint="eastAsia" w:ascii="Times New Roman" w:hAnsi="Times New Roman" w:eastAsia="仿宋_GB2312"/>
          <w:kern w:val="0"/>
          <w:sz w:val="32"/>
          <w:szCs w:val="32"/>
        </w:rPr>
        <w:t>，展馆一层由北</w:t>
      </w:r>
      <w:r>
        <w:rPr>
          <w:rFonts w:ascii="Times New Roman" w:hAnsi="Times New Roman" w:eastAsia="仿宋_GB2312"/>
          <w:kern w:val="0"/>
          <w:sz w:val="32"/>
          <w:szCs w:val="32"/>
        </w:rPr>
        <w:t>3</w:t>
      </w:r>
      <w:r>
        <w:rPr>
          <w:rFonts w:hint="eastAsia" w:ascii="Times New Roman" w:hAnsi="Times New Roman" w:eastAsia="仿宋_GB2312"/>
          <w:kern w:val="0"/>
          <w:sz w:val="32"/>
          <w:szCs w:val="32"/>
        </w:rPr>
        <w:t>门补货，展馆二层由北</w:t>
      </w:r>
      <w:r>
        <w:rPr>
          <w:rFonts w:ascii="Times New Roman" w:hAnsi="Times New Roman" w:eastAsia="仿宋_GB2312"/>
          <w:kern w:val="0"/>
          <w:sz w:val="32"/>
          <w:szCs w:val="32"/>
        </w:rPr>
        <w:t>2</w:t>
      </w:r>
      <w:r>
        <w:rPr>
          <w:rFonts w:hint="eastAsia" w:ascii="Times New Roman" w:hAnsi="Times New Roman" w:eastAsia="仿宋_GB2312"/>
          <w:kern w:val="0"/>
          <w:sz w:val="32"/>
          <w:szCs w:val="32"/>
        </w:rPr>
        <w:t>门补货，</w:t>
      </w:r>
      <w:r>
        <w:rPr>
          <w:rFonts w:hint="eastAsia" w:ascii="Times New Roman" w:hAnsi="Times New Roman" w:eastAsia="仿宋"/>
          <w:sz w:val="32"/>
          <w:szCs w:val="32"/>
        </w:rPr>
        <w:t>时尚消费品</w:t>
      </w:r>
      <w:r>
        <w:rPr>
          <w:rFonts w:hint="eastAsia" w:ascii="Times New Roman" w:hAnsi="Times New Roman" w:eastAsia="仿宋"/>
          <w:sz w:val="32"/>
          <w:szCs w:val="32"/>
          <w:lang w:eastAsia="zh-CN"/>
        </w:rPr>
        <w:t>及外贸优品</w:t>
      </w:r>
      <w:r>
        <w:rPr>
          <w:rFonts w:hint="eastAsia" w:ascii="Times New Roman" w:hAnsi="Times New Roman" w:eastAsia="仿宋"/>
          <w:sz w:val="32"/>
          <w:szCs w:val="32"/>
        </w:rPr>
        <w:t>展区</w:t>
      </w:r>
      <w:r>
        <w:rPr>
          <w:rFonts w:hint="eastAsia" w:ascii="Times New Roman" w:hAnsi="Times New Roman" w:eastAsia="仿宋"/>
          <w:sz w:val="32"/>
          <w:szCs w:val="32"/>
          <w:lang w:eastAsia="zh-CN"/>
        </w:rPr>
        <w:t>、地道“甘味”展区</w:t>
      </w:r>
      <w:r>
        <w:rPr>
          <w:rFonts w:hint="eastAsia" w:ascii="Times New Roman" w:hAnsi="Times New Roman" w:eastAsia="仿宋_GB2312"/>
          <w:bCs/>
          <w:sz w:val="32"/>
          <w:szCs w:val="32"/>
        </w:rPr>
        <w:t>由</w:t>
      </w:r>
      <w:r>
        <w:rPr>
          <w:rFonts w:hint="eastAsia" w:ascii="Times New Roman" w:hAnsi="Times New Roman" w:eastAsia="仿宋_GB2312"/>
          <w:kern w:val="0"/>
          <w:sz w:val="32"/>
          <w:szCs w:val="32"/>
        </w:rPr>
        <w:t>室外大篷</w:t>
      </w:r>
      <w:r>
        <w:rPr>
          <w:rFonts w:hint="eastAsia" w:ascii="Times New Roman" w:hAnsi="Times New Roman" w:eastAsia="仿宋_GB2312"/>
          <w:kern w:val="0"/>
          <w:sz w:val="32"/>
          <w:szCs w:val="32"/>
          <w:lang w:eastAsia="zh-CN"/>
        </w:rPr>
        <w:t>东西</w:t>
      </w:r>
      <w:r>
        <w:rPr>
          <w:rFonts w:hint="eastAsia" w:ascii="Times New Roman" w:hAnsi="Times New Roman" w:eastAsia="仿宋_GB2312"/>
          <w:kern w:val="0"/>
          <w:sz w:val="32"/>
          <w:szCs w:val="32"/>
        </w:rPr>
        <w:t>侧进货口补货。</w:t>
      </w:r>
    </w:p>
    <w:p w14:paraId="26A7F8FC">
      <w:pPr>
        <w:keepNext w:val="0"/>
        <w:keepLines w:val="0"/>
        <w:pageBreakBefore w:val="0"/>
        <w:widowControl w:val="0"/>
        <w:kinsoku/>
        <w:wordWrap/>
        <w:overflowPunct/>
        <w:topLinePunct w:val="0"/>
        <w:autoSpaceDE/>
        <w:autoSpaceDN/>
        <w:bidi w:val="0"/>
        <w:adjustRightInd/>
        <w:snapToGrid/>
        <w:spacing w:line="610" w:lineRule="exact"/>
        <w:ind w:firstLine="643" w:firstLineChars="200"/>
        <w:textAlignment w:val="auto"/>
        <w:rPr>
          <w:rFonts w:ascii="Times New Roman" w:hAnsi="Times New Roman" w:eastAsia="楷体"/>
          <w:b/>
          <w:bCs/>
          <w:kern w:val="0"/>
          <w:sz w:val="32"/>
          <w:szCs w:val="32"/>
        </w:rPr>
      </w:pPr>
      <w:r>
        <w:rPr>
          <w:rFonts w:hint="eastAsia" w:ascii="Times New Roman" w:hAnsi="Times New Roman" w:eastAsia="楷体"/>
          <w:b/>
          <w:bCs/>
          <w:kern w:val="0"/>
          <w:sz w:val="32"/>
          <w:szCs w:val="32"/>
        </w:rPr>
        <w:t>（三）禁止参展企业及展品</w:t>
      </w:r>
    </w:p>
    <w:p w14:paraId="2528BE48">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根据国家相关法律法规及市场监管、海关等部门要求，禁止以下企业及展品进馆参展。</w:t>
      </w:r>
    </w:p>
    <w:p w14:paraId="388DA30D">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）市场监管、海关、税务、外汇、环保等部门通报的违规违法企业，在处罚期限内禁止参展；无处罚期限的，从处罚之日起连续六届禁止参展。</w:t>
      </w:r>
    </w:p>
    <w:p w14:paraId="5A4E156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）有关部门向社会公告的违规违法企业，在公告期内禁止参展。</w:t>
      </w:r>
    </w:p>
    <w:p w14:paraId="1BA32B48">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）因往届兰洽会违反转让或转租（卖）展位、涉嫌展品质量与贸易纠纷投诉、知识产权侵权等行为被大会组委会列为黑名单的企业及参展商禁止参展。</w:t>
      </w:r>
    </w:p>
    <w:p w14:paraId="3B2395B3">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）不符合《中华人民共和国产品质量法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中华人民共和国进出口商品检验法》及其他有关进出口产品质量法律法规规定的展品禁止参展。</w:t>
      </w:r>
    </w:p>
    <w:p w14:paraId="5FB01BBF">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）涉及商标、专利、版权，但未取得合法权利证书或使用许可合同的展品禁止参展。</w:t>
      </w:r>
    </w:p>
    <w:p w14:paraId="21B2D1AD">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6</w:t>
      </w:r>
      <w:r>
        <w:rPr>
          <w:rFonts w:hint="eastAsia" w:ascii="Times New Roman" w:hAnsi="Times New Roman" w:eastAsia="仿宋_GB2312"/>
          <w:sz w:val="32"/>
          <w:szCs w:val="32"/>
        </w:rPr>
        <w:t>）在市场监管等管理部门有不良记录且未经复检合格的展品禁止参展。</w:t>
      </w:r>
    </w:p>
    <w:p w14:paraId="1703A103">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7</w:t>
      </w:r>
      <w:r>
        <w:rPr>
          <w:rFonts w:hint="eastAsia" w:ascii="Times New Roman" w:hAnsi="Times New Roman" w:eastAsia="仿宋_GB2312"/>
          <w:sz w:val="32"/>
          <w:szCs w:val="32"/>
        </w:rPr>
        <w:t>）公安管制刀具禁止参展。</w:t>
      </w:r>
    </w:p>
    <w:p w14:paraId="01066698">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8</w:t>
      </w:r>
      <w:r>
        <w:rPr>
          <w:rFonts w:hint="eastAsia" w:ascii="Times New Roman" w:hAnsi="Times New Roman" w:eastAsia="仿宋_GB2312"/>
          <w:sz w:val="32"/>
          <w:szCs w:val="32"/>
        </w:rPr>
        <w:t>）处方药禁止参展。</w:t>
      </w:r>
    </w:p>
    <w:p w14:paraId="534AA3FA">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9</w:t>
      </w:r>
      <w:r>
        <w:rPr>
          <w:rFonts w:hint="eastAsia" w:ascii="Times New Roman" w:hAnsi="Times New Roman" w:eastAsia="仿宋_GB2312"/>
          <w:sz w:val="32"/>
          <w:szCs w:val="32"/>
        </w:rPr>
        <w:t>）无中文</w:t>
      </w:r>
      <w:r>
        <w:rPr>
          <w:rFonts w:hint="eastAsia" w:ascii="Times New Roman" w:hAnsi="Times New Roman" w:eastAsia="仿宋_GB2312"/>
          <w:sz w:val="32"/>
          <w:szCs w:val="32"/>
          <w:lang w:eastAsia="zh-CN"/>
        </w:rPr>
        <w:t>标识</w:t>
      </w:r>
      <w:r>
        <w:rPr>
          <w:rFonts w:hint="eastAsia" w:ascii="Times New Roman" w:hAnsi="Times New Roman" w:eastAsia="仿宋_GB2312"/>
          <w:sz w:val="32"/>
          <w:szCs w:val="32"/>
        </w:rPr>
        <w:t>、通关手续的境外展品禁止参展。</w:t>
      </w:r>
    </w:p>
    <w:p w14:paraId="3C1787E4">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根据兰洽会展览规定和《第三十</w:t>
      </w: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届兰洽会总体方案》要求，禁止以下产品进馆参展。</w:t>
      </w:r>
    </w:p>
    <w:p w14:paraId="0910A6BC">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）字画类展品禁止参展。</w:t>
      </w:r>
    </w:p>
    <w:p w14:paraId="6AD6BBE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）服装类（民族服饰除外）禁止参展。</w:t>
      </w:r>
    </w:p>
    <w:p w14:paraId="452C8685">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）家具、根雕制品及大型石材禁止参展。</w:t>
      </w:r>
    </w:p>
    <w:p w14:paraId="49C65061">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）散装食品禁止参展。</w:t>
      </w:r>
    </w:p>
    <w:p w14:paraId="34E03DE1">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）天然珠宝玉石类制品禁止参展。包括：</w:t>
      </w:r>
    </w:p>
    <w:p w14:paraId="7C1C3C2A">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天然宝石：钻石、红宝石、蓝宝石、金绿宝石</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变石、猫眼</w:t>
      </w:r>
      <w:r>
        <w:rPr>
          <w:rFonts w:ascii="Times New Roman" w:hAnsi="Times New Roman" w:eastAsia="仿宋_GB2312"/>
          <w:sz w:val="32"/>
          <w:szCs w:val="32"/>
        </w:rPr>
        <w:t>)</w:t>
      </w:r>
      <w:r>
        <w:rPr>
          <w:rFonts w:hint="eastAsia" w:ascii="Times New Roman" w:hAnsi="Times New Roman" w:eastAsia="仿宋_GB2312"/>
          <w:sz w:val="32"/>
          <w:szCs w:val="32"/>
        </w:rPr>
        <w:t>、碧玺、绿柱石、石榴石、尖晶石、水晶、塔菲石、蓝锥矿石等制品；</w:t>
      </w:r>
    </w:p>
    <w:p w14:paraId="54BDC68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天然玉石：翡翠、和田玉、玛瑙、青金石、蛇纹石、印章石、砚石、观赏石等制品；</w:t>
      </w:r>
    </w:p>
    <w:p w14:paraId="7911C53E">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有机宝石：珍珠、珊瑚、象牙、龟甲、琥珀、蜜蜡等制品。</w:t>
      </w:r>
    </w:p>
    <w:p w14:paraId="2A9E74C7">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注：人工珠宝玉石类制品限制参展，如参展，需标注合成材料并在展区醒目位置张贴</w:t>
      </w:r>
      <w:r>
        <w:rPr>
          <w:rFonts w:ascii="Times New Roman" w:hAnsi="Times New Roman" w:eastAsia="仿宋_GB2312"/>
          <w:b/>
          <w:bCs/>
          <w:sz w:val="32"/>
          <w:szCs w:val="32"/>
        </w:rPr>
        <w:t>“</w:t>
      </w:r>
      <w:r>
        <w:rPr>
          <w:rFonts w:hint="eastAsia" w:ascii="Times New Roman" w:hAnsi="Times New Roman" w:eastAsia="仿宋_GB2312"/>
          <w:b/>
          <w:bCs/>
          <w:sz w:val="32"/>
          <w:szCs w:val="32"/>
        </w:rPr>
        <w:t>工艺品</w:t>
      </w:r>
      <w:r>
        <w:rPr>
          <w:rFonts w:ascii="Times New Roman" w:hAnsi="Times New Roman" w:eastAsia="仿宋_GB2312"/>
          <w:b/>
          <w:bCs/>
          <w:sz w:val="32"/>
          <w:szCs w:val="32"/>
        </w:rPr>
        <w:t>”</w:t>
      </w:r>
      <w:r>
        <w:rPr>
          <w:rFonts w:hint="eastAsia" w:ascii="Times New Roman" w:hAnsi="Times New Roman" w:eastAsia="仿宋_GB2312"/>
          <w:sz w:val="32"/>
          <w:szCs w:val="32"/>
        </w:rPr>
        <w:t>字样。包括：合成水晶等制品，人造钇铝榴石、人造钛酸锶等制品，拼合欧泊等拼合宝石制品等，以及再造琥珀、再造绿松石等再造制品。</w:t>
      </w:r>
    </w:p>
    <w:p w14:paraId="5FD4DCE9">
      <w:pPr>
        <w:keepNext w:val="0"/>
        <w:keepLines w:val="0"/>
        <w:pageBreakBefore w:val="0"/>
        <w:widowControl w:val="0"/>
        <w:kinsoku/>
        <w:wordWrap/>
        <w:overflowPunct/>
        <w:topLinePunct w:val="0"/>
        <w:autoSpaceDE/>
        <w:autoSpaceDN/>
        <w:bidi w:val="0"/>
        <w:adjustRightInd/>
        <w:snapToGrid/>
        <w:spacing w:line="610" w:lineRule="exact"/>
        <w:ind w:firstLine="643" w:firstLineChars="200"/>
        <w:textAlignment w:val="auto"/>
        <w:rPr>
          <w:rFonts w:ascii="Times New Roman" w:hAnsi="Times New Roman" w:eastAsia="楷体"/>
          <w:b/>
          <w:bCs/>
          <w:kern w:val="0"/>
          <w:sz w:val="32"/>
          <w:szCs w:val="32"/>
        </w:rPr>
      </w:pPr>
      <w:r>
        <w:rPr>
          <w:rFonts w:hint="eastAsia" w:ascii="Times New Roman" w:hAnsi="Times New Roman" w:eastAsia="楷体"/>
          <w:b/>
          <w:bCs/>
          <w:kern w:val="0"/>
          <w:sz w:val="32"/>
          <w:szCs w:val="32"/>
        </w:rPr>
        <w:t>（四）</w:t>
      </w:r>
      <w:r>
        <w:rPr>
          <w:rFonts w:hint="eastAsia" w:ascii="Times New Roman" w:hAnsi="Times New Roman" w:eastAsia="楷体"/>
          <w:b/>
          <w:bCs/>
          <w:kern w:val="0"/>
          <w:sz w:val="32"/>
          <w:szCs w:val="32"/>
          <w:lang w:eastAsia="zh-CN"/>
        </w:rPr>
        <w:t>其他</w:t>
      </w:r>
      <w:r>
        <w:rPr>
          <w:rFonts w:hint="eastAsia" w:ascii="Times New Roman" w:hAnsi="Times New Roman" w:eastAsia="楷体"/>
          <w:b/>
          <w:bCs/>
          <w:kern w:val="0"/>
          <w:sz w:val="32"/>
          <w:szCs w:val="32"/>
        </w:rPr>
        <w:t>事项</w:t>
      </w:r>
    </w:p>
    <w:p w14:paraId="38B46F0B">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参展企业产品宣传须符合审批内容，不得有虚假、夸大、误导性内容。</w:t>
      </w:r>
    </w:p>
    <w:p w14:paraId="301C02F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根据国家有关规定，处方药禁止参展、医疗器械参展现场不得进行产品销售。</w:t>
      </w:r>
    </w:p>
    <w:p w14:paraId="3C4B11C4">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为规范组展参展行为，确保参展商质量，对由中介机构、专业展览公司组展的参展团体收取参展保证金。</w:t>
      </w:r>
    </w:p>
    <w:p w14:paraId="7EDDB70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对组展资格转包其他单位的、任意哄抬展位价格的，一经发现，取消其组展参展资格，并列入黑名单。</w:t>
      </w:r>
    </w:p>
    <w:p w14:paraId="0C7BD162">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展会期间，参展企业、参展展品及展品进货数量与前期报备资料不符的，禁止入馆。</w:t>
      </w:r>
    </w:p>
    <w:p w14:paraId="755038DC">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参展展品须有中文</w:t>
      </w:r>
      <w:r>
        <w:rPr>
          <w:rFonts w:hint="eastAsia" w:ascii="Times New Roman" w:hAnsi="Times New Roman" w:eastAsia="仿宋_GB2312"/>
          <w:sz w:val="32"/>
          <w:szCs w:val="32"/>
          <w:lang w:eastAsia="zh-CN"/>
        </w:rPr>
        <w:t>标识</w:t>
      </w:r>
      <w:r>
        <w:rPr>
          <w:rFonts w:hint="eastAsia" w:ascii="Times New Roman" w:hAnsi="Times New Roman" w:eastAsia="仿宋_GB2312"/>
          <w:sz w:val="32"/>
          <w:szCs w:val="32"/>
        </w:rPr>
        <w:t>或说明，否则禁止入馆。展品入境手续详见《中华人民共和国海关暂时进出境货物管理办法》（海关总署令第</w:t>
      </w:r>
      <w:r>
        <w:rPr>
          <w:rFonts w:ascii="Times New Roman" w:hAnsi="Times New Roman" w:eastAsia="仿宋_GB2312"/>
          <w:sz w:val="32"/>
          <w:szCs w:val="32"/>
        </w:rPr>
        <w:t>223</w:t>
      </w:r>
      <w:r>
        <w:rPr>
          <w:rFonts w:hint="eastAsia" w:ascii="Times New Roman" w:hAnsi="Times New Roman" w:eastAsia="仿宋_GB2312"/>
          <w:sz w:val="32"/>
          <w:szCs w:val="32"/>
        </w:rPr>
        <w:t>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自</w:t>
      </w:r>
      <w:r>
        <w:rPr>
          <w:rFonts w:ascii="Times New Roman" w:hAnsi="Times New Roman" w:eastAsia="仿宋_GB2312"/>
          <w:sz w:val="32"/>
          <w:szCs w:val="32"/>
        </w:rPr>
        <w:t>2018</w:t>
      </w:r>
      <w:r>
        <w:rPr>
          <w:rFonts w:hint="eastAsia" w:ascii="Times New Roman" w:hAnsi="Times New Roman" w:eastAsia="仿宋_GB2312"/>
          <w:sz w:val="32"/>
          <w:szCs w:val="32"/>
        </w:rPr>
        <w:t>年</w:t>
      </w:r>
      <w:r>
        <w:rPr>
          <w:rFonts w:ascii="Times New Roman" w:hAnsi="Times New Roman" w:eastAsia="仿宋_GB2312"/>
          <w:sz w:val="32"/>
          <w:szCs w:val="32"/>
        </w:rPr>
        <w:t>2</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rPr>
        <w:t>日起施行）。</w:t>
      </w:r>
    </w:p>
    <w:p w14:paraId="6D324810">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展会期间，违规转让或转租（卖）展位，收纳流动摊贩，展销假冒伪劣及</w:t>
      </w:r>
      <w:r>
        <w:rPr>
          <w:rFonts w:hint="eastAsia" w:ascii="Times New Roman" w:hAnsi="Times New Roman" w:eastAsia="仿宋_GB2312"/>
          <w:sz w:val="32"/>
          <w:szCs w:val="32"/>
          <w:lang w:eastAsia="zh-CN"/>
        </w:rPr>
        <w:t>“三无”产品</w:t>
      </w:r>
      <w:r>
        <w:rPr>
          <w:rFonts w:hint="eastAsia" w:ascii="Times New Roman" w:hAnsi="Times New Roman" w:eastAsia="仿宋_GB2312"/>
          <w:sz w:val="32"/>
          <w:szCs w:val="32"/>
        </w:rPr>
        <w:t>，由执法部门查处没收展品的，即时清理出馆，并列入黑名单。</w:t>
      </w:r>
    </w:p>
    <w:p w14:paraId="3FA2F55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pPr>
      <w:r>
        <w:rPr>
          <w:rFonts w:ascii="Times New Roman" w:hAnsi="Times New Roman" w:eastAsia="仿宋_GB2312"/>
          <w:kern w:val="0"/>
          <w:sz w:val="32"/>
          <w:szCs w:val="32"/>
        </w:rPr>
        <w:t>8.</w:t>
      </w:r>
      <w:r>
        <w:rPr>
          <w:rFonts w:hint="eastAsia" w:ascii="Times New Roman" w:hAnsi="Times New Roman" w:eastAsia="仿宋_GB2312"/>
          <w:kern w:val="0"/>
          <w:sz w:val="32"/>
          <w:szCs w:val="32"/>
        </w:rPr>
        <w:t>展会期间，凡在展位之外摆放的展品均视为违规展品，属查处范围。</w:t>
      </w:r>
    </w:p>
    <w:p w14:paraId="73366166">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eastAsia="zh-CN"/>
        </w:rPr>
        <w:t>七</w:t>
      </w:r>
      <w:r>
        <w:rPr>
          <w:rFonts w:hint="eastAsia" w:ascii="Times New Roman" w:hAnsi="Times New Roman" w:eastAsia="仿宋_GB2312" w:cs="Times New Roman"/>
          <w:kern w:val="0"/>
          <w:sz w:val="32"/>
          <w:szCs w:val="32"/>
        </w:rPr>
        <w:t>、开闭馆</w:t>
      </w:r>
      <w:r>
        <w:rPr>
          <w:rFonts w:hint="eastAsia" w:ascii="Times New Roman" w:hAnsi="Times New Roman" w:eastAsia="仿宋_GB2312" w:cs="Times New Roman"/>
          <w:kern w:val="0"/>
          <w:sz w:val="32"/>
          <w:szCs w:val="32"/>
          <w:lang w:eastAsia="zh-CN"/>
        </w:rPr>
        <w:t>时间安排</w:t>
      </w:r>
    </w:p>
    <w:p w14:paraId="385CC582">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rPr>
        <w:t>（一）</w:t>
      </w:r>
      <w:r>
        <w:rPr>
          <w:rFonts w:ascii="Times New Roman" w:hAnsi="Times New Roman" w:eastAsia="仿宋_GB2312"/>
          <w:kern w:val="0"/>
          <w:sz w:val="32"/>
          <w:szCs w:val="32"/>
        </w:rPr>
        <w:t>7</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日上午</w:t>
      </w:r>
      <w:r>
        <w:rPr>
          <w:rFonts w:ascii="Times New Roman" w:hAnsi="Times New Roman" w:eastAsia="仿宋_GB2312"/>
          <w:kern w:val="0"/>
          <w:sz w:val="32"/>
          <w:szCs w:val="32"/>
        </w:rPr>
        <w:t>7:30</w:t>
      </w:r>
      <w:r>
        <w:rPr>
          <w:rFonts w:hint="eastAsia" w:ascii="Times New Roman" w:hAnsi="Times New Roman" w:eastAsia="仿宋_GB2312"/>
          <w:kern w:val="0"/>
          <w:sz w:val="32"/>
          <w:szCs w:val="32"/>
        </w:rPr>
        <w:t>开馆，参展商持参展证并巡馆票经安检从各开放口就近入馆，做好开馆准备。</w:t>
      </w:r>
      <w:r>
        <w:rPr>
          <w:rFonts w:hint="eastAsia" w:ascii="Times New Roman" w:hAnsi="Times New Roman" w:eastAsia="仿宋_GB2312"/>
          <w:kern w:val="0"/>
          <w:sz w:val="32"/>
          <w:szCs w:val="32"/>
          <w:lang w:eastAsia="zh-CN"/>
        </w:rPr>
        <w:t>18:00</w:t>
      </w:r>
      <w:r>
        <w:rPr>
          <w:rFonts w:hint="eastAsia" w:ascii="Times New Roman" w:hAnsi="Times New Roman" w:eastAsia="仿宋_GB2312"/>
          <w:kern w:val="0"/>
          <w:sz w:val="32"/>
          <w:szCs w:val="32"/>
        </w:rPr>
        <w:t>闭馆，</w:t>
      </w:r>
      <w:r>
        <w:rPr>
          <w:rFonts w:ascii="Times New Roman" w:hAnsi="Times New Roman" w:eastAsia="仿宋_GB2312"/>
          <w:kern w:val="0"/>
          <w:sz w:val="32"/>
          <w:szCs w:val="32"/>
        </w:rPr>
        <w:t>18:30</w:t>
      </w:r>
      <w:r>
        <w:rPr>
          <w:rFonts w:hint="eastAsia" w:ascii="Times New Roman" w:hAnsi="Times New Roman" w:eastAsia="仿宋_GB2312"/>
          <w:kern w:val="0"/>
          <w:sz w:val="32"/>
          <w:szCs w:val="32"/>
        </w:rPr>
        <w:t>参展商退场。</w:t>
      </w:r>
    </w:p>
    <w:p w14:paraId="1FCCEB41">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left"/>
        <w:textAlignment w:val="auto"/>
        <w:rPr>
          <w:rFonts w:ascii="Times New Roman" w:hAnsi="Times New Roman"/>
        </w:rPr>
      </w:pPr>
      <w:r>
        <w:rPr>
          <w:rFonts w:hint="eastAsia" w:ascii="Times New Roman" w:hAnsi="Times New Roman" w:eastAsia="仿宋_GB2312"/>
          <w:kern w:val="0"/>
          <w:sz w:val="32"/>
          <w:szCs w:val="32"/>
        </w:rPr>
        <w:t>（二）7月</w:t>
      </w:r>
      <w:r>
        <w:rPr>
          <w:rFonts w:hint="eastAsia" w:ascii="Times New Roman" w:hAnsi="Times New Roman" w:eastAsia="仿宋_GB2312"/>
          <w:kern w:val="0"/>
          <w:sz w:val="32"/>
          <w:szCs w:val="32"/>
          <w:lang w:val="en-US" w:eastAsia="zh-CN"/>
        </w:rPr>
        <w:t>10</w:t>
      </w:r>
      <w:r>
        <w:rPr>
          <w:rFonts w:hint="eastAsia" w:ascii="Times New Roman" w:hAnsi="Times New Roman" w:eastAsia="仿宋_GB2312"/>
          <w:kern w:val="0"/>
          <w:sz w:val="32"/>
          <w:szCs w:val="32"/>
        </w:rPr>
        <w:t>日—1</w:t>
      </w: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日，展馆每天开放时间09</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00—18</w:t>
      </w:r>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rPr>
        <w:t>00，参展商提前半小时入馆，延迟半小时退场。</w:t>
      </w:r>
      <w:r>
        <w:rPr>
          <w:rFonts w:hint="eastAsia" w:ascii="Times New Roman" w:hAnsi="Times New Roman" w:eastAsia="仿宋_GB2312"/>
          <w:kern w:val="0"/>
          <w:sz w:val="32"/>
          <w:szCs w:val="32"/>
        </w:rPr>
        <w:br w:type="textWrapping"/>
      </w:r>
    </w:p>
    <w:p w14:paraId="24D5D4B2">
      <w:pPr>
        <w:rPr>
          <w:rFonts w:ascii="Times New Roman" w:hAnsi="Times New Roman"/>
        </w:rPr>
      </w:pPr>
      <w:r>
        <w:rPr>
          <w:rFonts w:ascii="Times New Roman" w:hAnsi="Times New Roman"/>
        </w:rPr>
        <w:br w:type="page"/>
      </w:r>
    </w:p>
    <w:p w14:paraId="23BF0DD5">
      <w:pPr>
        <w:spacing w:line="620" w:lineRule="exact"/>
        <w:jc w:val="center"/>
        <w:rPr>
          <w:rFonts w:ascii="Times New Roman" w:hAnsi="Times New Roman" w:eastAsia="黑体"/>
          <w:kern w:val="0"/>
          <w:sz w:val="32"/>
          <w:szCs w:val="32"/>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八</w:t>
      </w:r>
      <w:r>
        <w:rPr>
          <w:rFonts w:hint="eastAsia" w:ascii="Times New Roman" w:hAnsi="Times New Roman" w:eastAsia="黑体"/>
          <w:kern w:val="0"/>
          <w:sz w:val="32"/>
          <w:szCs w:val="32"/>
        </w:rPr>
        <w:t>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安全保卫和消防安全管理</w:t>
      </w:r>
    </w:p>
    <w:p w14:paraId="3EBD7CB8">
      <w:pPr>
        <w:jc w:val="center"/>
        <w:rPr>
          <w:rFonts w:ascii="Times New Roman" w:hAnsi="Times New Roman"/>
        </w:rPr>
      </w:pPr>
    </w:p>
    <w:p w14:paraId="416337D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cs="Times New Roman"/>
          <w:kern w:val="0"/>
          <w:sz w:val="32"/>
          <w:szCs w:val="32"/>
          <w:lang w:val="en-US" w:eastAsia="zh-CN" w:bidi="ar-SA"/>
        </w:rPr>
        <w:t>一、</w:t>
      </w:r>
      <w:r>
        <w:rPr>
          <w:rFonts w:hint="eastAsia" w:ascii="Times New Roman" w:hAnsi="Times New Roman" w:eastAsia="仿宋_GB2312"/>
          <w:kern w:val="0"/>
          <w:sz w:val="32"/>
          <w:szCs w:val="32"/>
        </w:rPr>
        <w:t>为了切实保障大会的安全，各参展单位要严格执行国家法律、消防法规，严格遵守大会安全保卫、消防安全各项规定。对所属人员应搞好安全教育，明确有关规定和要求。</w:t>
      </w:r>
    </w:p>
    <w:p w14:paraId="59A88BF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二</w:t>
      </w:r>
      <w:r>
        <w:rPr>
          <w:rFonts w:hint="eastAsia" w:ascii="Times New Roman" w:hAnsi="Times New Roman" w:eastAsia="仿宋_GB2312"/>
          <w:kern w:val="0"/>
          <w:sz w:val="32"/>
          <w:szCs w:val="32"/>
        </w:rPr>
        <w:t>、各参展单位应指定安全协管责任人、消防安全责任人，并与大会组委会签订治安、消防安全施工责任书。</w:t>
      </w:r>
    </w:p>
    <w:p w14:paraId="4E860CB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三</w:t>
      </w:r>
      <w:r>
        <w:rPr>
          <w:rFonts w:hint="eastAsia" w:ascii="Times New Roman" w:hAnsi="Times New Roman" w:eastAsia="仿宋_GB2312"/>
          <w:kern w:val="0"/>
          <w:sz w:val="32"/>
          <w:szCs w:val="32"/>
        </w:rPr>
        <w:t>、各参展单位安全协管责任人、消防安全责任人应履行国家法律、消防法规等有关规定，对各自展区安全保卫及消防安全负责。</w:t>
      </w:r>
    </w:p>
    <w:p w14:paraId="3BE59E2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四</w:t>
      </w:r>
      <w:r>
        <w:rPr>
          <w:rFonts w:hint="eastAsia" w:ascii="Times New Roman" w:hAnsi="Times New Roman" w:eastAsia="仿宋_GB2312"/>
          <w:kern w:val="0"/>
          <w:sz w:val="32"/>
          <w:szCs w:val="32"/>
        </w:rPr>
        <w:t>、各参展单位应设定各自单位的安全保卫、消防安全应急预案。所属人员应了解展馆的安全通道，馆内消火栓、灭火器和报警装置等的具体位置。</w:t>
      </w:r>
    </w:p>
    <w:p w14:paraId="6786BC9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五</w:t>
      </w:r>
      <w:r>
        <w:rPr>
          <w:rFonts w:hint="eastAsia" w:ascii="Times New Roman" w:hAnsi="Times New Roman" w:eastAsia="仿宋_GB2312"/>
          <w:kern w:val="0"/>
          <w:sz w:val="32"/>
          <w:szCs w:val="32"/>
        </w:rPr>
        <w:t>、馆内严禁争吵、打斗、聚众闹事，严禁散布迷信、反动言论，违者送公安部门处理。</w:t>
      </w:r>
    </w:p>
    <w:p w14:paraId="2B78E9D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六</w:t>
      </w:r>
      <w:r>
        <w:rPr>
          <w:rFonts w:hint="eastAsia" w:ascii="Times New Roman" w:hAnsi="Times New Roman" w:eastAsia="仿宋_GB2312"/>
          <w:kern w:val="0"/>
          <w:sz w:val="32"/>
          <w:szCs w:val="32"/>
        </w:rPr>
        <w:t>、馆内严禁吸烟，严禁圈占、遮挡、损坏消防设施及器具，严禁在防火卷帘下摆放货物，违者按展馆索赔标准进行赔偿，造成事故者送公安消防部门处理。</w:t>
      </w:r>
    </w:p>
    <w:p w14:paraId="0D8E09F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七、发现有违反上述规定或其他违反国家法律、消防法规的行为，可直接向大会组委会或公安消防部门举报。</w:t>
      </w:r>
    </w:p>
    <w:p w14:paraId="1D26B2F7">
      <w:pPr>
        <w:rPr>
          <w:rFonts w:hint="eastAsia" w:ascii="Times New Roman" w:hAnsi="Times New Roman" w:eastAsia="黑体"/>
          <w:kern w:val="0"/>
          <w:sz w:val="32"/>
          <w:szCs w:val="32"/>
        </w:rPr>
      </w:pPr>
      <w:r>
        <w:rPr>
          <w:rFonts w:hint="eastAsia" w:ascii="Times New Roman" w:hAnsi="Times New Roman" w:eastAsia="黑体"/>
          <w:kern w:val="0"/>
          <w:sz w:val="32"/>
          <w:szCs w:val="32"/>
        </w:rPr>
        <w:br w:type="page"/>
      </w:r>
    </w:p>
    <w:p w14:paraId="49848161">
      <w:pPr>
        <w:jc w:val="center"/>
        <w:rPr>
          <w:rFonts w:ascii="Times New Roman" w:hAnsi="Times New Roman"/>
        </w:rPr>
      </w:pPr>
      <w:r>
        <w:rPr>
          <w:rFonts w:hint="eastAsia" w:ascii="Times New Roman" w:hAnsi="Times New Roman" w:eastAsia="黑体"/>
          <w:kern w:val="0"/>
          <w:sz w:val="32"/>
          <w:szCs w:val="32"/>
        </w:rPr>
        <w:t>第</w:t>
      </w:r>
      <w:r>
        <w:rPr>
          <w:rFonts w:hint="eastAsia" w:ascii="Times New Roman" w:hAnsi="Times New Roman" w:eastAsia="黑体"/>
          <w:kern w:val="0"/>
          <w:sz w:val="32"/>
          <w:szCs w:val="32"/>
          <w:lang w:eastAsia="zh-CN"/>
        </w:rPr>
        <w:t>九</w:t>
      </w:r>
      <w:r>
        <w:rPr>
          <w:rFonts w:hint="eastAsia" w:ascii="Times New Roman" w:hAnsi="Times New Roman" w:eastAsia="黑体"/>
          <w:kern w:val="0"/>
          <w:sz w:val="32"/>
          <w:szCs w:val="32"/>
        </w:rPr>
        <w:t>部分</w:t>
      </w:r>
      <w:r>
        <w:rPr>
          <w:rFonts w:ascii="Times New Roman" w:hAnsi="Times New Roman" w:eastAsia="黑体"/>
          <w:kern w:val="0"/>
          <w:sz w:val="32"/>
          <w:szCs w:val="32"/>
        </w:rPr>
        <w:t xml:space="preserve">  </w:t>
      </w:r>
      <w:r>
        <w:rPr>
          <w:rFonts w:hint="eastAsia" w:ascii="Times New Roman" w:hAnsi="Times New Roman" w:eastAsia="黑体"/>
          <w:kern w:val="0"/>
          <w:sz w:val="32"/>
          <w:szCs w:val="32"/>
        </w:rPr>
        <w:t>证件办理</w:t>
      </w:r>
      <w:r>
        <w:rPr>
          <w:rFonts w:ascii="Times New Roman" w:hAnsi="Times New Roman"/>
        </w:rPr>
        <w:br w:type="textWrapping"/>
      </w:r>
    </w:p>
    <w:p w14:paraId="7DEBF5BD">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本届兰洽会参会参展证件采用网上注册报名方式办理，并在展馆入口使用人脸识别系统，按照“统一报名、统一编印、归口负责、严格管理”的原则进行申报、制作、发放和使用。具体按《第三十</w:t>
      </w:r>
      <w:r>
        <w:rPr>
          <w:rFonts w:hint="eastAsia" w:ascii="Times New Roman" w:hAnsi="Times New Roman" w:eastAsia="仿宋_GB2312"/>
          <w:kern w:val="0"/>
          <w:sz w:val="32"/>
          <w:szCs w:val="32"/>
          <w:lang w:eastAsia="zh-CN"/>
        </w:rPr>
        <w:t>二</w:t>
      </w:r>
      <w:r>
        <w:rPr>
          <w:rFonts w:hint="eastAsia" w:ascii="Times New Roman" w:hAnsi="Times New Roman" w:eastAsia="仿宋_GB2312"/>
          <w:kern w:val="0"/>
          <w:sz w:val="32"/>
          <w:szCs w:val="32"/>
        </w:rPr>
        <w:t>届兰洽会</w:t>
      </w:r>
      <w:r>
        <w:rPr>
          <w:rFonts w:hint="eastAsia" w:ascii="Times New Roman" w:hAnsi="Times New Roman" w:eastAsia="仿宋_GB2312"/>
          <w:kern w:val="0"/>
          <w:sz w:val="32"/>
          <w:szCs w:val="32"/>
          <w:lang w:eastAsia="zh-CN"/>
        </w:rPr>
        <w:t>证件</w:t>
      </w:r>
      <w:r>
        <w:rPr>
          <w:rFonts w:hint="eastAsia" w:ascii="Times New Roman" w:hAnsi="Times New Roman" w:eastAsia="仿宋_GB2312"/>
          <w:kern w:val="0"/>
          <w:sz w:val="32"/>
          <w:szCs w:val="32"/>
        </w:rPr>
        <w:t>管理办法》有关规定执行。</w:t>
      </w:r>
    </w:p>
    <w:p w14:paraId="317E277B">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ascii="Times New Roman" w:hAnsi="Times New Roman"/>
        </w:rPr>
      </w:pPr>
      <w:r>
        <w:rPr>
          <w:rFonts w:hint="eastAsia" w:ascii="Times New Roman" w:hAnsi="Times New Roman" w:eastAsia="仿宋_GB2312"/>
          <w:kern w:val="0"/>
          <w:sz w:val="32"/>
          <w:szCs w:val="32"/>
        </w:rPr>
        <w:t>展览期间，严禁除持参展证外其他人员展销商品，展销秩序由公安、市场监管、知识产权等执法部门负责现场联合监管。</w:t>
      </w:r>
      <w:r>
        <w:rPr>
          <w:rFonts w:hint="eastAsia" w:ascii="Times New Roman" w:hAnsi="Times New Roman" w:eastAsia="仿宋_GB2312"/>
          <w:kern w:val="0"/>
          <w:sz w:val="32"/>
          <w:szCs w:val="32"/>
        </w:rPr>
        <w:br w:type="textWrapping"/>
      </w:r>
    </w:p>
    <w:p w14:paraId="730F3237">
      <w:pPr>
        <w:rPr>
          <w:rFonts w:ascii="Times New Roman" w:hAnsi="Times New Roman"/>
        </w:rPr>
      </w:pPr>
      <w:r>
        <w:rPr>
          <w:rFonts w:ascii="Times New Roman" w:hAnsi="Times New Roman"/>
        </w:rPr>
        <w:br w:type="page"/>
      </w:r>
    </w:p>
    <w:p w14:paraId="058956CE">
      <w:pPr>
        <w:numPr>
          <w:ilvl w:val="0"/>
          <w:numId w:val="0"/>
        </w:numPr>
        <w:spacing w:line="620" w:lineRule="exact"/>
        <w:jc w:val="center"/>
        <w:rPr>
          <w:rFonts w:hint="eastAsia" w:ascii="Times New Roman" w:hAnsi="Times New Roman" w:eastAsia="黑体"/>
          <w:kern w:val="0"/>
          <w:sz w:val="32"/>
          <w:szCs w:val="32"/>
        </w:rPr>
      </w:pPr>
      <w:r>
        <w:rPr>
          <w:rFonts w:hint="eastAsia" w:ascii="Times New Roman" w:hAnsi="Times New Roman" w:eastAsia="黑体" w:cs="Times New Roman"/>
          <w:kern w:val="0"/>
          <w:sz w:val="32"/>
          <w:szCs w:val="32"/>
          <w:lang w:val="en-US" w:eastAsia="zh-CN" w:bidi="ar-SA"/>
        </w:rPr>
        <w:t xml:space="preserve">第十部分  </w:t>
      </w:r>
      <w:r>
        <w:rPr>
          <w:rFonts w:hint="eastAsia" w:ascii="Times New Roman" w:hAnsi="Times New Roman" w:eastAsia="黑体"/>
          <w:kern w:val="0"/>
          <w:sz w:val="32"/>
          <w:szCs w:val="32"/>
        </w:rPr>
        <w:t>展会服务</w:t>
      </w:r>
    </w:p>
    <w:p w14:paraId="7C84AEA3">
      <w:pPr>
        <w:jc w:val="center"/>
        <w:rPr>
          <w:rFonts w:ascii="Times New Roman" w:hAnsi="Times New Roman"/>
        </w:rPr>
      </w:pPr>
    </w:p>
    <w:p w14:paraId="0F5F394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本届展会将为各参会参展代表团和企业提供以下商务服务，具体合作事宜</w:t>
      </w:r>
      <w:r>
        <w:rPr>
          <w:rFonts w:hint="eastAsia" w:ascii="Times New Roman" w:hAnsi="Times New Roman" w:eastAsia="仿宋_GB2312"/>
          <w:sz w:val="32"/>
          <w:szCs w:val="32"/>
          <w:lang w:eastAsia="zh-CN"/>
        </w:rPr>
        <w:t>请与</w:t>
      </w:r>
      <w:r>
        <w:rPr>
          <w:rFonts w:hint="eastAsia" w:ascii="Times New Roman" w:hAnsi="Times New Roman" w:eastAsia="仿宋_GB2312"/>
          <w:sz w:val="32"/>
          <w:szCs w:val="32"/>
        </w:rPr>
        <w:t>组委会展务现场办公室联系。</w:t>
      </w:r>
    </w:p>
    <w:p w14:paraId="3246B22F">
      <w:pPr>
        <w:pStyle w:val="17"/>
        <w:keepNext w:val="0"/>
        <w:keepLines w:val="0"/>
        <w:pageBreakBefore w:val="0"/>
        <w:widowControl w:val="0"/>
        <w:numPr>
          <w:ilvl w:val="0"/>
          <w:numId w:val="2"/>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承办各类峰会、论坛、研讨会、新闻发布会、推介会的会务工作。</w:t>
      </w:r>
    </w:p>
    <w:p w14:paraId="42BC581D">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联系人：</w:t>
      </w:r>
      <w:r>
        <w:rPr>
          <w:rFonts w:hint="eastAsia" w:ascii="Times New Roman" w:hAnsi="Times New Roman" w:eastAsia="仿宋_GB2312"/>
          <w:sz w:val="32"/>
          <w:szCs w:val="32"/>
          <w:lang w:val="en-US" w:eastAsia="zh-CN"/>
        </w:rPr>
        <w:t>齐</w:t>
      </w:r>
      <w:r>
        <w:rPr>
          <w:rFonts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欢  0931-8870350</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 xml:space="preserve">13519313025   </w:t>
      </w:r>
    </w:p>
    <w:p w14:paraId="1AAD37B4">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s="Times New Roman"/>
          <w:kern w:val="2"/>
          <w:sz w:val="32"/>
          <w:szCs w:val="32"/>
          <w:lang w:val="en-US" w:eastAsia="zh-CN" w:bidi="ar-SA"/>
        </w:rPr>
        <w:t>（二）</w:t>
      </w:r>
      <w:r>
        <w:rPr>
          <w:rFonts w:hint="eastAsia" w:ascii="Times New Roman" w:hAnsi="Times New Roman" w:eastAsia="仿宋_GB2312"/>
          <w:sz w:val="32"/>
          <w:szCs w:val="32"/>
        </w:rPr>
        <w:t>展馆</w:t>
      </w:r>
      <w:r>
        <w:rPr>
          <w:rFonts w:hint="eastAsia" w:ascii="Times New Roman" w:hAnsi="Times New Roman" w:eastAsia="仿宋_GB2312"/>
          <w:sz w:val="32"/>
          <w:szCs w:val="32"/>
          <w:lang w:eastAsia="zh-CN"/>
        </w:rPr>
        <w:t>区域</w:t>
      </w:r>
      <w:r>
        <w:rPr>
          <w:rFonts w:hint="eastAsia" w:ascii="Times New Roman" w:hAnsi="Times New Roman" w:eastAsia="仿宋_GB2312"/>
          <w:sz w:val="32"/>
          <w:szCs w:val="32"/>
        </w:rPr>
        <w:t>广告</w:t>
      </w:r>
      <w:r>
        <w:rPr>
          <w:rFonts w:hint="eastAsia" w:ascii="Times New Roman" w:hAnsi="Times New Roman" w:eastAsia="仿宋_GB2312"/>
          <w:sz w:val="32"/>
          <w:szCs w:val="32"/>
          <w:lang w:eastAsia="zh-CN"/>
        </w:rPr>
        <w:t>发布，兰洽会线上平台宣传。</w:t>
      </w:r>
    </w:p>
    <w:p w14:paraId="625F582C">
      <w:pPr>
        <w:pStyle w:val="17"/>
        <w:keepNext w:val="0"/>
        <w:keepLines w:val="0"/>
        <w:pageBreakBefore w:val="0"/>
        <w:widowControl w:val="0"/>
        <w:kinsoku/>
        <w:wordWrap/>
        <w:overflowPunct/>
        <w:topLinePunct w:val="0"/>
        <w:autoSpaceDE/>
        <w:autoSpaceDN/>
        <w:bidi w:val="0"/>
        <w:adjustRightInd/>
        <w:snapToGrid/>
        <w:spacing w:line="620" w:lineRule="exact"/>
        <w:ind w:firstLine="640"/>
        <w:textAlignment w:val="auto"/>
        <w:rPr>
          <w:rFonts w:ascii="Times New Roman" w:hAnsi="Times New Roman" w:eastAsia="仿宋_GB2312"/>
          <w:bCs/>
          <w:sz w:val="32"/>
          <w:szCs w:val="32"/>
        </w:rPr>
      </w:pPr>
      <w:r>
        <w:rPr>
          <w:rFonts w:hint="eastAsia" w:ascii="Times New Roman" w:hAnsi="Times New Roman" w:eastAsia="仿宋_GB2312"/>
          <w:sz w:val="32"/>
          <w:szCs w:val="32"/>
        </w:rPr>
        <w:t>联系人：</w:t>
      </w:r>
      <w:r>
        <w:rPr>
          <w:rFonts w:hint="eastAsia" w:ascii="Times New Roman" w:hAnsi="Times New Roman" w:eastAsia="仿宋_GB2312"/>
          <w:bCs/>
          <w:sz w:val="32"/>
          <w:szCs w:val="32"/>
        </w:rPr>
        <w:t>陈家国</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0931-8873355、</w:t>
      </w:r>
      <w:r>
        <w:rPr>
          <w:rFonts w:ascii="Times New Roman" w:hAnsi="Times New Roman" w:eastAsia="仿宋_GB2312"/>
          <w:bCs/>
          <w:sz w:val="32"/>
          <w:szCs w:val="32"/>
        </w:rPr>
        <w:t>18693078904</w:t>
      </w:r>
    </w:p>
    <w:p w14:paraId="50C8E056">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（三）物流服务。</w:t>
      </w:r>
    </w:p>
    <w:p w14:paraId="363FFA55">
      <w:pPr>
        <w:pStyle w:val="17"/>
        <w:keepNext w:val="0"/>
        <w:keepLines w:val="0"/>
        <w:pageBreakBefore w:val="0"/>
        <w:widowControl w:val="0"/>
        <w:numPr>
          <w:ilvl w:val="0"/>
          <w:numId w:val="0"/>
        </w:numPr>
        <w:kinsoku/>
        <w:wordWrap/>
        <w:overflowPunct/>
        <w:topLinePunct w:val="0"/>
        <w:autoSpaceDE/>
        <w:autoSpaceDN/>
        <w:bidi w:val="0"/>
        <w:adjustRightInd/>
        <w:snapToGrid/>
        <w:spacing w:line="62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    兰州顺丰速运有限公司</w:t>
      </w:r>
      <w:r>
        <w:rPr>
          <w:rFonts w:hint="eastAsia" w:ascii="Times New Roman" w:hAnsi="Times New Roman" w:eastAsia="仿宋_GB2312"/>
          <w:sz w:val="32"/>
          <w:szCs w:val="32"/>
          <w:lang w:eastAsia="zh-CN"/>
        </w:rPr>
        <w:t>联系人：王</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强</w:t>
      </w:r>
      <w:r>
        <w:rPr>
          <w:rFonts w:ascii="Times New Roman" w:hAnsi="Times New Roman" w:eastAsia="仿宋_GB2312"/>
          <w:sz w:val="32"/>
          <w:szCs w:val="32"/>
        </w:rPr>
        <w:t xml:space="preserve">  </w:t>
      </w:r>
      <w:r>
        <w:rPr>
          <w:rFonts w:hint="eastAsia" w:ascii="Times New Roman" w:hAnsi="Times New Roman" w:eastAsia="仿宋_GB2312"/>
          <w:sz w:val="32"/>
          <w:szCs w:val="32"/>
          <w:lang w:eastAsia="zh-CN"/>
        </w:rPr>
        <w:t>15214038841</w:t>
      </w:r>
    </w:p>
    <w:p w14:paraId="48A49A7B">
      <w:pPr>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br w:type="page"/>
      </w:r>
    </w:p>
    <w:p w14:paraId="4DE1B5B5">
      <w:pPr>
        <w:pStyle w:val="17"/>
        <w:numPr>
          <w:ilvl w:val="0"/>
          <w:numId w:val="3"/>
        </w:numPr>
        <w:ind w:firstLine="0" w:firstLineChars="0"/>
        <w:jc w:val="center"/>
        <w:rPr>
          <w:rFonts w:hint="eastAsia" w:ascii="Times New Roman" w:hAnsi="Times New Roman" w:eastAsia="黑体"/>
          <w:kern w:val="0"/>
          <w:sz w:val="32"/>
          <w:szCs w:val="32"/>
        </w:rPr>
      </w:pPr>
      <w:r>
        <w:rPr>
          <w:rFonts w:ascii="Times New Roman" w:hAnsi="Times New Roman" w:eastAsia="黑体"/>
          <w:kern w:val="0"/>
          <w:sz w:val="32"/>
          <w:szCs w:val="32"/>
        </w:rPr>
        <w:t xml:space="preserve"> </w:t>
      </w:r>
      <w:r>
        <w:rPr>
          <w:rFonts w:hint="eastAsia" w:ascii="Times New Roman" w:hAnsi="Times New Roman" w:eastAsia="黑体"/>
          <w:kern w:val="0"/>
          <w:sz w:val="32"/>
          <w:szCs w:val="32"/>
        </w:rPr>
        <w:t>联系方式</w:t>
      </w:r>
    </w:p>
    <w:p w14:paraId="0648F48B">
      <w:pPr>
        <w:jc w:val="center"/>
        <w:rPr>
          <w:rFonts w:ascii="Times New Roman" w:hAnsi="Times New Roman"/>
        </w:rPr>
      </w:pPr>
    </w:p>
    <w:p w14:paraId="52EF5107">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组委会展务部联系方式</w:t>
      </w:r>
    </w:p>
    <w:p w14:paraId="3FBDF96D">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展务现场办公室联系人：任桐桐</w:t>
      </w:r>
    </w:p>
    <w:p w14:paraId="3BDFBFEA">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0931-8839780、</w:t>
      </w:r>
      <w:r>
        <w:rPr>
          <w:rFonts w:ascii="仿宋_GB2312" w:hAnsi="仿宋_GB2312" w:eastAsia="仿宋_GB2312" w:cs="仿宋_GB2312"/>
          <w:sz w:val="32"/>
          <w:szCs w:val="32"/>
        </w:rPr>
        <w:t>13519678030</w:t>
      </w:r>
    </w:p>
    <w:p w14:paraId="5D11A886">
      <w:pPr>
        <w:keepNext w:val="0"/>
        <w:keepLines w:val="0"/>
        <w:pageBreakBefore w:val="0"/>
        <w:widowControl w:val="0"/>
        <w:kinsoku/>
        <w:wordWrap/>
        <w:overflowPunct/>
        <w:topLinePunct w:val="0"/>
        <w:autoSpaceDE/>
        <w:autoSpaceDN/>
        <w:bidi w:val="0"/>
        <w:adjustRightInd/>
        <w:snapToGrid/>
        <w:spacing w:line="620" w:lineRule="exact"/>
        <w:ind w:left="638" w:leftChars="304" w:firstLine="0" w:firstLineChars="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w w:val="95"/>
          <w:sz w:val="32"/>
          <w:szCs w:val="32"/>
          <w:lang w:val="zh-CN" w:eastAsia="zh-CN"/>
        </w:rPr>
        <w:t>丝绸之路</w:t>
      </w:r>
      <w:r>
        <w:rPr>
          <w:rFonts w:hint="eastAsia" w:ascii="仿宋_GB2312" w:hAnsi="仿宋_GB2312" w:eastAsia="仿宋_GB2312" w:cs="仿宋_GB2312"/>
          <w:w w:val="95"/>
          <w:sz w:val="32"/>
          <w:szCs w:val="32"/>
          <w:lang w:val="zh-CN"/>
        </w:rPr>
        <w:t>国际合作展区、区域合作交流展区、</w:t>
      </w:r>
      <w:r>
        <w:rPr>
          <w:rFonts w:hint="eastAsia" w:ascii="仿宋_GB2312" w:hAnsi="仿宋_GB2312" w:eastAsia="仿宋_GB2312" w:cs="仿宋_GB2312"/>
          <w:w w:val="95"/>
          <w:sz w:val="32"/>
          <w:szCs w:val="32"/>
        </w:rPr>
        <w:t>时尚消费品</w:t>
      </w:r>
      <w:r>
        <w:rPr>
          <w:rFonts w:hint="eastAsia" w:ascii="仿宋_GB2312" w:hAnsi="仿宋_GB2312" w:eastAsia="仿宋_GB2312" w:cs="仿宋_GB2312"/>
          <w:w w:val="95"/>
          <w:sz w:val="32"/>
          <w:szCs w:val="32"/>
          <w:lang w:eastAsia="zh-CN"/>
        </w:rPr>
        <w:t>及外贸优品</w:t>
      </w:r>
      <w:r>
        <w:rPr>
          <w:rFonts w:hint="eastAsia" w:ascii="仿宋_GB2312" w:hAnsi="仿宋_GB2312" w:eastAsia="仿宋_GB2312" w:cs="仿宋_GB2312"/>
          <w:w w:val="95"/>
          <w:sz w:val="32"/>
          <w:szCs w:val="32"/>
        </w:rPr>
        <w:t>展区</w:t>
      </w:r>
      <w:r>
        <w:rPr>
          <w:rFonts w:hint="eastAsia" w:ascii="仿宋_GB2312" w:hAnsi="仿宋_GB2312" w:eastAsia="仿宋_GB2312" w:cs="仿宋_GB2312"/>
          <w:sz w:val="32"/>
          <w:szCs w:val="32"/>
        </w:rPr>
        <w:t>联系人：马立娟</w:t>
      </w:r>
    </w:p>
    <w:p w14:paraId="665876A6">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0931-8870352、</w:t>
      </w:r>
      <w:r>
        <w:rPr>
          <w:rFonts w:ascii="仿宋_GB2312" w:hAnsi="仿宋_GB2312" w:eastAsia="仿宋_GB2312" w:cs="仿宋_GB2312"/>
          <w:sz w:val="32"/>
          <w:szCs w:val="32"/>
        </w:rPr>
        <w:t>18993067399</w:t>
      </w:r>
    </w:p>
    <w:p w14:paraId="6FBB318E">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特色优势产业展区联系人：仇</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浩</w:t>
      </w:r>
    </w:p>
    <w:p w14:paraId="478EE116">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0931-8873362、</w:t>
      </w:r>
      <w:r>
        <w:rPr>
          <w:rFonts w:ascii="仿宋_GB2312" w:hAnsi="仿宋_GB2312" w:eastAsia="仿宋_GB2312" w:cs="仿宋_GB2312"/>
          <w:sz w:val="32"/>
          <w:szCs w:val="32"/>
        </w:rPr>
        <w:t>13519607013</w:t>
      </w:r>
    </w:p>
    <w:p w14:paraId="0A1214D5">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公共区域</w:t>
      </w:r>
      <w:r>
        <w:rPr>
          <w:rFonts w:hint="eastAsia" w:ascii="仿宋_GB2312" w:hAnsi="仿宋_GB2312" w:eastAsia="仿宋_GB2312" w:cs="仿宋_GB2312"/>
          <w:sz w:val="32"/>
          <w:szCs w:val="32"/>
          <w:lang w:eastAsia="zh-CN"/>
        </w:rPr>
        <w:t>、商务合作及地道“甘味”展区</w:t>
      </w:r>
      <w:r>
        <w:rPr>
          <w:rFonts w:hint="eastAsia" w:ascii="仿宋_GB2312" w:hAnsi="仿宋_GB2312" w:eastAsia="仿宋_GB2312" w:cs="仿宋_GB2312"/>
          <w:sz w:val="32"/>
          <w:szCs w:val="32"/>
        </w:rPr>
        <w:t>联系人：陈家国</w:t>
      </w:r>
    </w:p>
    <w:p w14:paraId="06967388">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话：</w:t>
      </w:r>
      <w:r>
        <w:rPr>
          <w:rFonts w:hint="eastAsia" w:ascii="仿宋_GB2312" w:hAnsi="仿宋_GB2312" w:eastAsia="仿宋_GB2312" w:cs="仿宋_GB2312"/>
          <w:sz w:val="32"/>
          <w:szCs w:val="32"/>
          <w:lang w:eastAsia="zh-CN"/>
        </w:rPr>
        <w:t>0931-8873355、</w:t>
      </w:r>
      <w:r>
        <w:rPr>
          <w:rFonts w:ascii="仿宋_GB2312" w:hAnsi="仿宋_GB2312" w:eastAsia="仿宋_GB2312" w:cs="仿宋_GB2312"/>
          <w:sz w:val="32"/>
          <w:szCs w:val="32"/>
        </w:rPr>
        <w:t>18693078904</w:t>
      </w:r>
    </w:p>
    <w:p w14:paraId="28C1EFF2">
      <w:pPr>
        <w:keepNext w:val="0"/>
        <w:keepLines w:val="0"/>
        <w:pageBreakBefore w:val="0"/>
        <w:widowControl w:val="0"/>
        <w:kinsoku/>
        <w:wordWrap/>
        <w:overflowPunct/>
        <w:topLinePunct w:val="0"/>
        <w:autoSpaceDE/>
        <w:autoSpaceDN/>
        <w:bidi w:val="0"/>
        <w:adjustRightInd/>
        <w:snapToGrid/>
        <w:spacing w:line="620" w:lineRule="exact"/>
        <w:ind w:left="2238" w:leftChars="304" w:hanging="1600" w:hangingChars="500"/>
        <w:contextualSpacing/>
        <w:textAlignment w:val="auto"/>
        <w:rPr>
          <w:rFonts w:hint="eastAsia" w:ascii="仿宋_GB2312" w:hAnsi="仿宋_GB2312" w:eastAsia="仿宋_GB2312" w:cs="仿宋_GB2312"/>
          <w:sz w:val="32"/>
          <w:szCs w:val="32"/>
        </w:rPr>
      </w:pPr>
    </w:p>
    <w:p w14:paraId="075B7983">
      <w:pPr>
        <w:keepNext w:val="0"/>
        <w:keepLines w:val="0"/>
        <w:pageBreakBefore w:val="0"/>
        <w:widowControl w:val="0"/>
        <w:kinsoku/>
        <w:wordWrap/>
        <w:overflowPunct/>
        <w:topLinePunct w:val="0"/>
        <w:autoSpaceDE/>
        <w:autoSpaceDN/>
        <w:bidi w:val="0"/>
        <w:adjustRightInd/>
        <w:snapToGrid/>
        <w:spacing w:line="620" w:lineRule="exact"/>
        <w:ind w:left="2238" w:leftChars="304" w:hanging="1600" w:hangingChars="5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址：甘肃省兰州市静宁路</w:t>
      </w:r>
      <w:r>
        <w:rPr>
          <w:rFonts w:ascii="仿宋_GB2312" w:hAnsi="仿宋_GB2312" w:eastAsia="仿宋_GB2312" w:cs="仿宋_GB2312"/>
          <w:sz w:val="32"/>
          <w:szCs w:val="32"/>
        </w:rPr>
        <w:t>158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号信箱（昌运大厦九楼）</w:t>
      </w:r>
    </w:p>
    <w:p w14:paraId="22C29217">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邮</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编：</w:t>
      </w:r>
      <w:r>
        <w:rPr>
          <w:rFonts w:ascii="仿宋_GB2312" w:hAnsi="仿宋_GB2312" w:eastAsia="仿宋_GB2312" w:cs="仿宋_GB2312"/>
          <w:sz w:val="32"/>
          <w:szCs w:val="32"/>
        </w:rPr>
        <w:t>730030</w:t>
      </w:r>
    </w:p>
    <w:p w14:paraId="13EA3BBD">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传</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真：</w:t>
      </w:r>
      <w:r>
        <w:rPr>
          <w:rFonts w:hint="eastAsia" w:ascii="仿宋_GB2312" w:hAnsi="仿宋_GB2312" w:eastAsia="仿宋_GB2312" w:cs="仿宋_GB2312"/>
          <w:sz w:val="32"/>
          <w:szCs w:val="32"/>
          <w:lang w:eastAsia="zh-CN"/>
        </w:rPr>
        <w:t>0931-</w:t>
      </w:r>
      <w:r>
        <w:rPr>
          <w:rFonts w:ascii="仿宋_GB2312" w:hAnsi="仿宋_GB2312" w:eastAsia="仿宋_GB2312" w:cs="仿宋_GB2312"/>
          <w:sz w:val="32"/>
          <w:szCs w:val="32"/>
        </w:rPr>
        <w:t>8838850</w:t>
      </w:r>
    </w:p>
    <w:p w14:paraId="5D41BD04">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邮</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箱：</w:t>
      </w:r>
      <w:r>
        <w:fldChar w:fldCharType="begin"/>
      </w:r>
      <w:r>
        <w:instrText xml:space="preserve"> HYPERLINK "mailto:84087281@qq.com" </w:instrText>
      </w:r>
      <w:r>
        <w:fldChar w:fldCharType="separate"/>
      </w:r>
      <w:r>
        <w:rPr>
          <w:rStyle w:val="10"/>
          <w:rFonts w:ascii="仿宋_GB2312" w:hAnsi="仿宋_GB2312" w:eastAsia="仿宋_GB2312" w:cs="仿宋_GB2312"/>
          <w:sz w:val="32"/>
          <w:szCs w:val="32"/>
        </w:rPr>
        <w:t>84087281@qq.com</w:t>
      </w:r>
      <w:r>
        <w:rPr>
          <w:rStyle w:val="10"/>
          <w:rFonts w:ascii="仿宋_GB2312" w:hAnsi="仿宋_GB2312" w:eastAsia="仿宋_GB2312" w:cs="仿宋_GB2312"/>
          <w:sz w:val="32"/>
          <w:szCs w:val="32"/>
        </w:rPr>
        <w:fldChar w:fldCharType="end"/>
      </w:r>
    </w:p>
    <w:p w14:paraId="587D7E5B">
      <w:pPr>
        <w:keepNext w:val="0"/>
        <w:keepLines w:val="0"/>
        <w:pageBreakBefore w:val="0"/>
        <w:widowControl w:val="0"/>
        <w:kinsoku/>
        <w:wordWrap/>
        <w:overflowPunct/>
        <w:topLinePunct w:val="0"/>
        <w:autoSpaceDE/>
        <w:autoSpaceDN/>
        <w:bidi w:val="0"/>
        <w:adjustRightInd/>
        <w:snapToGrid/>
        <w:spacing w:line="620" w:lineRule="exact"/>
        <w:ind w:firstLine="640" w:firstLineChars="200"/>
        <w:contextualSpacing/>
        <w:textAlignment w:val="auto"/>
        <w:rPr>
          <w:rFonts w:ascii="Times New Roman" w:hAnsi="Times New Roman" w:eastAsia="仿宋"/>
          <w:sz w:val="32"/>
          <w:szCs w:val="32"/>
        </w:rPr>
      </w:pPr>
      <w:r>
        <w:rPr>
          <w:rFonts w:hint="eastAsia" w:ascii="仿宋_GB2312" w:hAnsi="仿宋_GB2312" w:eastAsia="仿宋_GB2312" w:cs="仿宋_GB2312"/>
          <w:sz w:val="32"/>
          <w:szCs w:val="32"/>
        </w:rPr>
        <w:t>网</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址：</w:t>
      </w:r>
      <w:r>
        <w:rPr>
          <w:rFonts w:ascii="仿宋_GB2312" w:hAnsi="仿宋_GB2312" w:eastAsia="仿宋_GB2312" w:cs="仿宋_GB2312"/>
          <w:sz w:val="32"/>
          <w:szCs w:val="32"/>
        </w:rPr>
        <w:t>www.lanzhoufair.cn</w:t>
      </w:r>
      <w:bookmarkStart w:id="0" w:name="_GoBack"/>
      <w:bookmarkEnd w:id="0"/>
    </w:p>
    <w:sectPr>
      <w:headerReference r:id="rId3" w:type="default"/>
      <w:footerReference r:id="rId4" w:type="default"/>
      <w:footerReference r:id="rId5" w:type="even"/>
      <w:pgSz w:w="11906" w:h="16838"/>
      <w:pgMar w:top="2120" w:right="1463" w:bottom="195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altName w:val="宋体"/>
    <w:panose1 w:val="00000000000000000000"/>
    <w:charset w:val="86"/>
    <w:family w:val="script"/>
    <w:pitch w:val="default"/>
    <w:sig w:usb0="00000000" w:usb1="00000000" w:usb2="00000010" w:usb3="00000000" w:csb0="00040000" w:csb1="00000000"/>
  </w:font>
  <w:font w:name="Adobe 宋体 Std L">
    <w:altName w:val="宋体"/>
    <w:panose1 w:val="00000000000000000000"/>
    <w:charset w:val="86"/>
    <w:family w:val="roman"/>
    <w:pitch w:val="default"/>
    <w:sig w:usb0="00000000" w:usb1="00000000" w:usb2="0000001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ATC-4eff5b8b*+*65705b57">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6AAA">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21</w:t>
    </w:r>
    <w:r>
      <w:rPr>
        <w:rStyle w:val="9"/>
      </w:rPr>
      <w:fldChar w:fldCharType="end"/>
    </w:r>
  </w:p>
  <w:p w14:paraId="061BBB0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C012D">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6506BC0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AA46F">
    <w:pPr>
      <w:pStyle w:val="6"/>
      <w:pBdr>
        <w:bottom w:val="none" w:color="auto" w:sz="0" w:space="1"/>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-720725</wp:posOffset>
          </wp:positionH>
          <wp:positionV relativeFrom="paragraph">
            <wp:posOffset>-76200</wp:posOffset>
          </wp:positionV>
          <wp:extent cx="3345180" cy="574675"/>
          <wp:effectExtent l="0" t="0" r="0" b="0"/>
          <wp:wrapNone/>
          <wp:docPr id="1" name="图片 1" descr="第三十二届兰洽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第三十二届兰洽会LOGO"/>
                  <pic:cNvPicPr>
                    <a:picLocks noChangeAspect="1"/>
                  </pic:cNvPicPr>
                </pic:nvPicPr>
                <pic:blipFill>
                  <a:blip r:embed="rId1"/>
                  <a:stretch>
                    <a:fillRect/>
                  </a:stretch>
                </pic:blipFill>
                <pic:spPr>
                  <a:xfrm>
                    <a:off x="0" y="0"/>
                    <a:ext cx="3345180" cy="5746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4F108"/>
    <w:multiLevelType w:val="singleLevel"/>
    <w:tmpl w:val="8244F108"/>
    <w:lvl w:ilvl="0" w:tentative="0">
      <w:start w:val="1"/>
      <w:numFmt w:val="chineseCounting"/>
      <w:suff w:val="nothing"/>
      <w:lvlText w:val="%1、"/>
      <w:lvlJc w:val="left"/>
      <w:rPr>
        <w:rFonts w:hint="eastAsia"/>
      </w:rPr>
    </w:lvl>
  </w:abstractNum>
  <w:abstractNum w:abstractNumId="1">
    <w:nsid w:val="F3A191C2"/>
    <w:multiLevelType w:val="singleLevel"/>
    <w:tmpl w:val="F3A191C2"/>
    <w:lvl w:ilvl="0" w:tentative="0">
      <w:start w:val="1"/>
      <w:numFmt w:val="chineseCounting"/>
      <w:suff w:val="nothing"/>
      <w:lvlText w:val="（%1）"/>
      <w:lvlJc w:val="left"/>
      <w:rPr>
        <w:rFonts w:hint="eastAsia"/>
      </w:rPr>
    </w:lvl>
  </w:abstractNum>
  <w:abstractNum w:abstractNumId="2">
    <w:nsid w:val="58E42772"/>
    <w:multiLevelType w:val="singleLevel"/>
    <w:tmpl w:val="58E42772"/>
    <w:lvl w:ilvl="0" w:tentative="0">
      <w:start w:val="11"/>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zIyMTE1MDIwNzE2NjVQ0lEKTi0uzszPAykwrAUAYskGTiwAAAA="/>
    <w:docVar w:name="commondata" w:val="eyJoZGlkIjoiMzAxNDNjOTNmY2E0MGU3NWQyNTQxNjhmYTRhMTE5NDMifQ=="/>
  </w:docVars>
  <w:rsids>
    <w:rsidRoot w:val="00172A27"/>
    <w:rsid w:val="0000007F"/>
    <w:rsid w:val="00002021"/>
    <w:rsid w:val="00007B8E"/>
    <w:rsid w:val="00017E7C"/>
    <w:rsid w:val="00040202"/>
    <w:rsid w:val="00043B2D"/>
    <w:rsid w:val="00045406"/>
    <w:rsid w:val="000463CC"/>
    <w:rsid w:val="00052C10"/>
    <w:rsid w:val="00053E70"/>
    <w:rsid w:val="000553F9"/>
    <w:rsid w:val="00057C7F"/>
    <w:rsid w:val="00064EA7"/>
    <w:rsid w:val="000700EE"/>
    <w:rsid w:val="000701C4"/>
    <w:rsid w:val="00080241"/>
    <w:rsid w:val="0008491A"/>
    <w:rsid w:val="000B308F"/>
    <w:rsid w:val="000B5D9D"/>
    <w:rsid w:val="000C40F5"/>
    <w:rsid w:val="000C5410"/>
    <w:rsid w:val="000F35BE"/>
    <w:rsid w:val="000F44E5"/>
    <w:rsid w:val="00101A0C"/>
    <w:rsid w:val="00102323"/>
    <w:rsid w:val="001075A7"/>
    <w:rsid w:val="00110844"/>
    <w:rsid w:val="00131CAD"/>
    <w:rsid w:val="001320E9"/>
    <w:rsid w:val="00140611"/>
    <w:rsid w:val="00143667"/>
    <w:rsid w:val="0014579D"/>
    <w:rsid w:val="0016385D"/>
    <w:rsid w:val="00172A27"/>
    <w:rsid w:val="00176DA1"/>
    <w:rsid w:val="00192B55"/>
    <w:rsid w:val="00193D6D"/>
    <w:rsid w:val="00194217"/>
    <w:rsid w:val="001C3731"/>
    <w:rsid w:val="001C45E6"/>
    <w:rsid w:val="001F74F0"/>
    <w:rsid w:val="00204588"/>
    <w:rsid w:val="00216634"/>
    <w:rsid w:val="002238BA"/>
    <w:rsid w:val="002266D5"/>
    <w:rsid w:val="00230FC3"/>
    <w:rsid w:val="0024448E"/>
    <w:rsid w:val="00265EAB"/>
    <w:rsid w:val="00266337"/>
    <w:rsid w:val="00270487"/>
    <w:rsid w:val="002914A9"/>
    <w:rsid w:val="002A6BF3"/>
    <w:rsid w:val="002B25FA"/>
    <w:rsid w:val="002E5171"/>
    <w:rsid w:val="002F4A10"/>
    <w:rsid w:val="00302C4F"/>
    <w:rsid w:val="0031014F"/>
    <w:rsid w:val="003213E7"/>
    <w:rsid w:val="00336B6E"/>
    <w:rsid w:val="003431AE"/>
    <w:rsid w:val="00361A7C"/>
    <w:rsid w:val="003A0310"/>
    <w:rsid w:val="003B2D1A"/>
    <w:rsid w:val="003E1C2E"/>
    <w:rsid w:val="0040220F"/>
    <w:rsid w:val="004222A6"/>
    <w:rsid w:val="004226D6"/>
    <w:rsid w:val="00432D70"/>
    <w:rsid w:val="00447CA2"/>
    <w:rsid w:val="00451C30"/>
    <w:rsid w:val="0048596A"/>
    <w:rsid w:val="004878DD"/>
    <w:rsid w:val="004A1A87"/>
    <w:rsid w:val="004C6D3A"/>
    <w:rsid w:val="004C7792"/>
    <w:rsid w:val="004C781B"/>
    <w:rsid w:val="004E6A9F"/>
    <w:rsid w:val="004F6A0F"/>
    <w:rsid w:val="00501F6A"/>
    <w:rsid w:val="005127D3"/>
    <w:rsid w:val="00513A55"/>
    <w:rsid w:val="0052381A"/>
    <w:rsid w:val="005353C7"/>
    <w:rsid w:val="00535626"/>
    <w:rsid w:val="00535814"/>
    <w:rsid w:val="00540236"/>
    <w:rsid w:val="00545086"/>
    <w:rsid w:val="0054600C"/>
    <w:rsid w:val="00551C61"/>
    <w:rsid w:val="00555CA0"/>
    <w:rsid w:val="00591F06"/>
    <w:rsid w:val="005C428E"/>
    <w:rsid w:val="005E00F6"/>
    <w:rsid w:val="005E0BD9"/>
    <w:rsid w:val="005E1E5A"/>
    <w:rsid w:val="005E21E6"/>
    <w:rsid w:val="005E4936"/>
    <w:rsid w:val="005E6382"/>
    <w:rsid w:val="005F5DF7"/>
    <w:rsid w:val="00614331"/>
    <w:rsid w:val="006169D2"/>
    <w:rsid w:val="00647E08"/>
    <w:rsid w:val="00652908"/>
    <w:rsid w:val="0067565A"/>
    <w:rsid w:val="0068041D"/>
    <w:rsid w:val="006B0A2D"/>
    <w:rsid w:val="006B0D50"/>
    <w:rsid w:val="006B18DB"/>
    <w:rsid w:val="006B6764"/>
    <w:rsid w:val="006B74B3"/>
    <w:rsid w:val="006D6C44"/>
    <w:rsid w:val="006D767F"/>
    <w:rsid w:val="006E5B73"/>
    <w:rsid w:val="0072250B"/>
    <w:rsid w:val="007310F2"/>
    <w:rsid w:val="00731E3B"/>
    <w:rsid w:val="0074117B"/>
    <w:rsid w:val="007540D5"/>
    <w:rsid w:val="00784448"/>
    <w:rsid w:val="0079625E"/>
    <w:rsid w:val="007A17FE"/>
    <w:rsid w:val="007A429D"/>
    <w:rsid w:val="007C1389"/>
    <w:rsid w:val="007D251F"/>
    <w:rsid w:val="007D37DE"/>
    <w:rsid w:val="0081759F"/>
    <w:rsid w:val="00834896"/>
    <w:rsid w:val="00837818"/>
    <w:rsid w:val="00841432"/>
    <w:rsid w:val="00843D40"/>
    <w:rsid w:val="00851887"/>
    <w:rsid w:val="00853483"/>
    <w:rsid w:val="00871F23"/>
    <w:rsid w:val="008752C0"/>
    <w:rsid w:val="0088091E"/>
    <w:rsid w:val="0088096E"/>
    <w:rsid w:val="008A0E9E"/>
    <w:rsid w:val="008A1BA7"/>
    <w:rsid w:val="008B3AB7"/>
    <w:rsid w:val="008B73A9"/>
    <w:rsid w:val="008D7BE2"/>
    <w:rsid w:val="008E0E7B"/>
    <w:rsid w:val="008E3051"/>
    <w:rsid w:val="008F3028"/>
    <w:rsid w:val="009034BB"/>
    <w:rsid w:val="00916408"/>
    <w:rsid w:val="009210A5"/>
    <w:rsid w:val="0092433F"/>
    <w:rsid w:val="00927AD1"/>
    <w:rsid w:val="0093122E"/>
    <w:rsid w:val="00937FB0"/>
    <w:rsid w:val="00951BF8"/>
    <w:rsid w:val="0095359D"/>
    <w:rsid w:val="00964B04"/>
    <w:rsid w:val="00966B33"/>
    <w:rsid w:val="00983CED"/>
    <w:rsid w:val="00995145"/>
    <w:rsid w:val="009A5774"/>
    <w:rsid w:val="009F1F79"/>
    <w:rsid w:val="009F22C4"/>
    <w:rsid w:val="00A00DDD"/>
    <w:rsid w:val="00A03698"/>
    <w:rsid w:val="00A179BC"/>
    <w:rsid w:val="00A21C2B"/>
    <w:rsid w:val="00A2557C"/>
    <w:rsid w:val="00A47FC7"/>
    <w:rsid w:val="00A55530"/>
    <w:rsid w:val="00A707EE"/>
    <w:rsid w:val="00A84867"/>
    <w:rsid w:val="00A97606"/>
    <w:rsid w:val="00AA2151"/>
    <w:rsid w:val="00AA234D"/>
    <w:rsid w:val="00AA6000"/>
    <w:rsid w:val="00AB1342"/>
    <w:rsid w:val="00AC01C1"/>
    <w:rsid w:val="00AC703F"/>
    <w:rsid w:val="00AD537C"/>
    <w:rsid w:val="00B0100A"/>
    <w:rsid w:val="00B14D7A"/>
    <w:rsid w:val="00B2554C"/>
    <w:rsid w:val="00B257E9"/>
    <w:rsid w:val="00B41254"/>
    <w:rsid w:val="00B50871"/>
    <w:rsid w:val="00B515FB"/>
    <w:rsid w:val="00B54510"/>
    <w:rsid w:val="00B61F16"/>
    <w:rsid w:val="00B7153F"/>
    <w:rsid w:val="00B902E0"/>
    <w:rsid w:val="00BA3026"/>
    <w:rsid w:val="00BA5514"/>
    <w:rsid w:val="00BB47D0"/>
    <w:rsid w:val="00BB7EF6"/>
    <w:rsid w:val="00BD58BF"/>
    <w:rsid w:val="00C105A5"/>
    <w:rsid w:val="00C36C85"/>
    <w:rsid w:val="00C4312B"/>
    <w:rsid w:val="00C52FB8"/>
    <w:rsid w:val="00C60DDD"/>
    <w:rsid w:val="00C66F3B"/>
    <w:rsid w:val="00C7040D"/>
    <w:rsid w:val="00C756DC"/>
    <w:rsid w:val="00C85B3E"/>
    <w:rsid w:val="00CC3495"/>
    <w:rsid w:val="00CE5E18"/>
    <w:rsid w:val="00CE61B3"/>
    <w:rsid w:val="00CF38E7"/>
    <w:rsid w:val="00CF461E"/>
    <w:rsid w:val="00D23919"/>
    <w:rsid w:val="00D26443"/>
    <w:rsid w:val="00D31F87"/>
    <w:rsid w:val="00D3281C"/>
    <w:rsid w:val="00D33911"/>
    <w:rsid w:val="00D345D2"/>
    <w:rsid w:val="00D65F48"/>
    <w:rsid w:val="00D7293D"/>
    <w:rsid w:val="00D72F6A"/>
    <w:rsid w:val="00D77CB0"/>
    <w:rsid w:val="00D85835"/>
    <w:rsid w:val="00D906D2"/>
    <w:rsid w:val="00D91E0A"/>
    <w:rsid w:val="00D931D1"/>
    <w:rsid w:val="00D95CCC"/>
    <w:rsid w:val="00DA2076"/>
    <w:rsid w:val="00DA224A"/>
    <w:rsid w:val="00DA4FA5"/>
    <w:rsid w:val="00DB13D4"/>
    <w:rsid w:val="00DF07A7"/>
    <w:rsid w:val="00DF2BC4"/>
    <w:rsid w:val="00DF2C79"/>
    <w:rsid w:val="00E21417"/>
    <w:rsid w:val="00E27AA0"/>
    <w:rsid w:val="00E30772"/>
    <w:rsid w:val="00E41A8D"/>
    <w:rsid w:val="00E56B02"/>
    <w:rsid w:val="00E71D7B"/>
    <w:rsid w:val="00E80346"/>
    <w:rsid w:val="00E84ABA"/>
    <w:rsid w:val="00E9496A"/>
    <w:rsid w:val="00EA41F4"/>
    <w:rsid w:val="00EA44AD"/>
    <w:rsid w:val="00EB1F35"/>
    <w:rsid w:val="00EB45A2"/>
    <w:rsid w:val="00EE1375"/>
    <w:rsid w:val="00EF0874"/>
    <w:rsid w:val="00EF4CF6"/>
    <w:rsid w:val="00F00977"/>
    <w:rsid w:val="00F25A99"/>
    <w:rsid w:val="00F341E4"/>
    <w:rsid w:val="00F3610C"/>
    <w:rsid w:val="00F41405"/>
    <w:rsid w:val="00F45326"/>
    <w:rsid w:val="00F478A2"/>
    <w:rsid w:val="00F631DC"/>
    <w:rsid w:val="00F67558"/>
    <w:rsid w:val="00F67ACD"/>
    <w:rsid w:val="00F813FA"/>
    <w:rsid w:val="00F83740"/>
    <w:rsid w:val="00FA5164"/>
    <w:rsid w:val="00FA5AA6"/>
    <w:rsid w:val="00FC5DAA"/>
    <w:rsid w:val="00FE14AB"/>
    <w:rsid w:val="00FE77E4"/>
    <w:rsid w:val="015123B9"/>
    <w:rsid w:val="01A80513"/>
    <w:rsid w:val="01CD0871"/>
    <w:rsid w:val="021C6821"/>
    <w:rsid w:val="0241242E"/>
    <w:rsid w:val="02C30DD7"/>
    <w:rsid w:val="02CB4C8B"/>
    <w:rsid w:val="031C6FFD"/>
    <w:rsid w:val="03522419"/>
    <w:rsid w:val="03A26EFC"/>
    <w:rsid w:val="051B2A9C"/>
    <w:rsid w:val="05582B70"/>
    <w:rsid w:val="059559C7"/>
    <w:rsid w:val="05AD3936"/>
    <w:rsid w:val="0636475B"/>
    <w:rsid w:val="069D1BFD"/>
    <w:rsid w:val="07036679"/>
    <w:rsid w:val="07431B5A"/>
    <w:rsid w:val="07796B06"/>
    <w:rsid w:val="08C31E93"/>
    <w:rsid w:val="08E469AA"/>
    <w:rsid w:val="09562531"/>
    <w:rsid w:val="0AAD2EE8"/>
    <w:rsid w:val="0B117247"/>
    <w:rsid w:val="0B1657CE"/>
    <w:rsid w:val="0BBB492B"/>
    <w:rsid w:val="0BBE064B"/>
    <w:rsid w:val="0D951880"/>
    <w:rsid w:val="0DFA0F36"/>
    <w:rsid w:val="0E6F3E7F"/>
    <w:rsid w:val="0FBD7B6A"/>
    <w:rsid w:val="0FC81DA3"/>
    <w:rsid w:val="10BA282C"/>
    <w:rsid w:val="10D365CE"/>
    <w:rsid w:val="10FF715E"/>
    <w:rsid w:val="1114503A"/>
    <w:rsid w:val="11F8418B"/>
    <w:rsid w:val="12070726"/>
    <w:rsid w:val="12B66520"/>
    <w:rsid w:val="12B97DBE"/>
    <w:rsid w:val="12EB700C"/>
    <w:rsid w:val="13B90798"/>
    <w:rsid w:val="14355E58"/>
    <w:rsid w:val="14986A0B"/>
    <w:rsid w:val="149A777C"/>
    <w:rsid w:val="14F5045D"/>
    <w:rsid w:val="151476B4"/>
    <w:rsid w:val="1544348D"/>
    <w:rsid w:val="15766C81"/>
    <w:rsid w:val="15AB7751"/>
    <w:rsid w:val="15D0006C"/>
    <w:rsid w:val="15D37404"/>
    <w:rsid w:val="15DB407F"/>
    <w:rsid w:val="16781D3E"/>
    <w:rsid w:val="169A7F07"/>
    <w:rsid w:val="16D374DC"/>
    <w:rsid w:val="16F82FFF"/>
    <w:rsid w:val="171A3D76"/>
    <w:rsid w:val="174C1201"/>
    <w:rsid w:val="178C4FF2"/>
    <w:rsid w:val="17906094"/>
    <w:rsid w:val="17B7016A"/>
    <w:rsid w:val="17E005DD"/>
    <w:rsid w:val="181810E3"/>
    <w:rsid w:val="18C8033F"/>
    <w:rsid w:val="1924047A"/>
    <w:rsid w:val="19961875"/>
    <w:rsid w:val="19CA764E"/>
    <w:rsid w:val="1A1F1582"/>
    <w:rsid w:val="1A5B5BF5"/>
    <w:rsid w:val="1A687F5B"/>
    <w:rsid w:val="1ACF09E6"/>
    <w:rsid w:val="1AD25023"/>
    <w:rsid w:val="1BC63A27"/>
    <w:rsid w:val="1C5841A4"/>
    <w:rsid w:val="1C6A29C0"/>
    <w:rsid w:val="1CFB07EC"/>
    <w:rsid w:val="1D095BCF"/>
    <w:rsid w:val="1DA62467"/>
    <w:rsid w:val="1DA63157"/>
    <w:rsid w:val="1DFE0343"/>
    <w:rsid w:val="1E2307E2"/>
    <w:rsid w:val="1E3E161C"/>
    <w:rsid w:val="1E614DE5"/>
    <w:rsid w:val="1EAA4702"/>
    <w:rsid w:val="1EEE3FDB"/>
    <w:rsid w:val="1F3D0731"/>
    <w:rsid w:val="1FB06288"/>
    <w:rsid w:val="20287A3A"/>
    <w:rsid w:val="202A5E57"/>
    <w:rsid w:val="206D65A6"/>
    <w:rsid w:val="20741F26"/>
    <w:rsid w:val="20CB3262"/>
    <w:rsid w:val="216E17B5"/>
    <w:rsid w:val="21796D94"/>
    <w:rsid w:val="21E5472C"/>
    <w:rsid w:val="21EF3FA8"/>
    <w:rsid w:val="21F4671D"/>
    <w:rsid w:val="22102F7A"/>
    <w:rsid w:val="2227152F"/>
    <w:rsid w:val="2256175F"/>
    <w:rsid w:val="22A36827"/>
    <w:rsid w:val="22D54FC8"/>
    <w:rsid w:val="23561B5E"/>
    <w:rsid w:val="23574C33"/>
    <w:rsid w:val="23955CDE"/>
    <w:rsid w:val="23D22B9F"/>
    <w:rsid w:val="23DB718E"/>
    <w:rsid w:val="23DC6A63"/>
    <w:rsid w:val="24117206"/>
    <w:rsid w:val="246945E4"/>
    <w:rsid w:val="24C6131B"/>
    <w:rsid w:val="25143A87"/>
    <w:rsid w:val="251C3507"/>
    <w:rsid w:val="251D5F8B"/>
    <w:rsid w:val="25815DEE"/>
    <w:rsid w:val="25884541"/>
    <w:rsid w:val="25CA5455"/>
    <w:rsid w:val="261B5986"/>
    <w:rsid w:val="261D0C1B"/>
    <w:rsid w:val="26DD2976"/>
    <w:rsid w:val="27153070"/>
    <w:rsid w:val="27257379"/>
    <w:rsid w:val="27A961FC"/>
    <w:rsid w:val="27ED433A"/>
    <w:rsid w:val="27F13C79"/>
    <w:rsid w:val="27FC0628"/>
    <w:rsid w:val="281B61D1"/>
    <w:rsid w:val="282D3EFD"/>
    <w:rsid w:val="284877C3"/>
    <w:rsid w:val="286E1EF3"/>
    <w:rsid w:val="28F1505D"/>
    <w:rsid w:val="29055887"/>
    <w:rsid w:val="29652FD1"/>
    <w:rsid w:val="29736AC1"/>
    <w:rsid w:val="29870F2F"/>
    <w:rsid w:val="29C15818"/>
    <w:rsid w:val="2A20188B"/>
    <w:rsid w:val="2A2B429D"/>
    <w:rsid w:val="2A557F75"/>
    <w:rsid w:val="2A6D1A33"/>
    <w:rsid w:val="2B0B7C37"/>
    <w:rsid w:val="2B262ED3"/>
    <w:rsid w:val="2B513870"/>
    <w:rsid w:val="2BB56B29"/>
    <w:rsid w:val="2BC04047"/>
    <w:rsid w:val="2C1D541B"/>
    <w:rsid w:val="2C2C7AB4"/>
    <w:rsid w:val="2C5129BE"/>
    <w:rsid w:val="2C7548FE"/>
    <w:rsid w:val="2C8D35C3"/>
    <w:rsid w:val="2CAF146B"/>
    <w:rsid w:val="2D025058"/>
    <w:rsid w:val="2D12039F"/>
    <w:rsid w:val="2D151838"/>
    <w:rsid w:val="2D576FBA"/>
    <w:rsid w:val="2D88189D"/>
    <w:rsid w:val="2DCB58E0"/>
    <w:rsid w:val="2E544815"/>
    <w:rsid w:val="2EAA66AB"/>
    <w:rsid w:val="2F063F34"/>
    <w:rsid w:val="2F324F86"/>
    <w:rsid w:val="300761B5"/>
    <w:rsid w:val="30711881"/>
    <w:rsid w:val="3117279D"/>
    <w:rsid w:val="318B2F52"/>
    <w:rsid w:val="31F664E1"/>
    <w:rsid w:val="328C65EF"/>
    <w:rsid w:val="332C582C"/>
    <w:rsid w:val="33303136"/>
    <w:rsid w:val="33304DE6"/>
    <w:rsid w:val="33FB56FA"/>
    <w:rsid w:val="343952E7"/>
    <w:rsid w:val="34462E6F"/>
    <w:rsid w:val="34562DA0"/>
    <w:rsid w:val="346E1C27"/>
    <w:rsid w:val="34BB3B84"/>
    <w:rsid w:val="35895EFE"/>
    <w:rsid w:val="35CD57AB"/>
    <w:rsid w:val="35E01F00"/>
    <w:rsid w:val="35EC2AD1"/>
    <w:rsid w:val="36091168"/>
    <w:rsid w:val="361A0BFC"/>
    <w:rsid w:val="361E1B63"/>
    <w:rsid w:val="36AA5AEC"/>
    <w:rsid w:val="36F66C11"/>
    <w:rsid w:val="36FC0D57"/>
    <w:rsid w:val="37934F60"/>
    <w:rsid w:val="38327B47"/>
    <w:rsid w:val="38705D92"/>
    <w:rsid w:val="387B3BD8"/>
    <w:rsid w:val="38CC3A47"/>
    <w:rsid w:val="39063D68"/>
    <w:rsid w:val="390A63CE"/>
    <w:rsid w:val="391326BD"/>
    <w:rsid w:val="39495F0A"/>
    <w:rsid w:val="39952E86"/>
    <w:rsid w:val="39AD77DA"/>
    <w:rsid w:val="39D5711D"/>
    <w:rsid w:val="3A1A1036"/>
    <w:rsid w:val="3A1D034A"/>
    <w:rsid w:val="3AFA2E52"/>
    <w:rsid w:val="3B06479C"/>
    <w:rsid w:val="3B0E664A"/>
    <w:rsid w:val="3B3A33AE"/>
    <w:rsid w:val="3B93758B"/>
    <w:rsid w:val="3BAC19BF"/>
    <w:rsid w:val="3CFC0724"/>
    <w:rsid w:val="3D1C0455"/>
    <w:rsid w:val="3D2E2FD3"/>
    <w:rsid w:val="3D3C63A1"/>
    <w:rsid w:val="3D8C12FA"/>
    <w:rsid w:val="3E597E7A"/>
    <w:rsid w:val="3E9E34E1"/>
    <w:rsid w:val="3F1D65D9"/>
    <w:rsid w:val="3F5D2714"/>
    <w:rsid w:val="40C83F9F"/>
    <w:rsid w:val="41363D1A"/>
    <w:rsid w:val="41625C77"/>
    <w:rsid w:val="41B923A0"/>
    <w:rsid w:val="42042D37"/>
    <w:rsid w:val="426143EF"/>
    <w:rsid w:val="431C742A"/>
    <w:rsid w:val="436D5ED7"/>
    <w:rsid w:val="43C123FB"/>
    <w:rsid w:val="43CE15F4"/>
    <w:rsid w:val="43F20042"/>
    <w:rsid w:val="441C18EB"/>
    <w:rsid w:val="442B0E5E"/>
    <w:rsid w:val="44600797"/>
    <w:rsid w:val="44BA514C"/>
    <w:rsid w:val="44E24DFC"/>
    <w:rsid w:val="45C8343B"/>
    <w:rsid w:val="461B2E0E"/>
    <w:rsid w:val="46C02212"/>
    <w:rsid w:val="46E46BFE"/>
    <w:rsid w:val="477418B7"/>
    <w:rsid w:val="47B93F31"/>
    <w:rsid w:val="484653A1"/>
    <w:rsid w:val="4930337A"/>
    <w:rsid w:val="49463402"/>
    <w:rsid w:val="49465755"/>
    <w:rsid w:val="49D7054F"/>
    <w:rsid w:val="49FE1F7F"/>
    <w:rsid w:val="4A1E6773"/>
    <w:rsid w:val="4A3E6C6A"/>
    <w:rsid w:val="4A5B7368"/>
    <w:rsid w:val="4B2177F0"/>
    <w:rsid w:val="4B5319EA"/>
    <w:rsid w:val="4B7C315C"/>
    <w:rsid w:val="4BE3142D"/>
    <w:rsid w:val="4C16293C"/>
    <w:rsid w:val="4CE47B15"/>
    <w:rsid w:val="4D0C67B9"/>
    <w:rsid w:val="4D1B4BF6"/>
    <w:rsid w:val="4D4F5EC7"/>
    <w:rsid w:val="4D7F43FC"/>
    <w:rsid w:val="4DBC6F0E"/>
    <w:rsid w:val="4DCD5EF0"/>
    <w:rsid w:val="4E56316D"/>
    <w:rsid w:val="4EB42325"/>
    <w:rsid w:val="4F0A109E"/>
    <w:rsid w:val="4F202CC1"/>
    <w:rsid w:val="4FAF5C5C"/>
    <w:rsid w:val="50194CD6"/>
    <w:rsid w:val="503B1837"/>
    <w:rsid w:val="508D1967"/>
    <w:rsid w:val="50AE0641"/>
    <w:rsid w:val="50C9714A"/>
    <w:rsid w:val="50F96FFC"/>
    <w:rsid w:val="5118728F"/>
    <w:rsid w:val="512A151C"/>
    <w:rsid w:val="5148375E"/>
    <w:rsid w:val="51CE66DB"/>
    <w:rsid w:val="51F10A5E"/>
    <w:rsid w:val="52ED1986"/>
    <w:rsid w:val="53072D44"/>
    <w:rsid w:val="53695EC4"/>
    <w:rsid w:val="537B6212"/>
    <w:rsid w:val="53853BE1"/>
    <w:rsid w:val="53E61BD0"/>
    <w:rsid w:val="540E7DA7"/>
    <w:rsid w:val="54AA47B3"/>
    <w:rsid w:val="54BD223E"/>
    <w:rsid w:val="54C30795"/>
    <w:rsid w:val="55283ADB"/>
    <w:rsid w:val="55874FFB"/>
    <w:rsid w:val="559C053B"/>
    <w:rsid w:val="55AA6B17"/>
    <w:rsid w:val="55F71472"/>
    <w:rsid w:val="566F0D4B"/>
    <w:rsid w:val="572C012C"/>
    <w:rsid w:val="575B4BD6"/>
    <w:rsid w:val="577C44E3"/>
    <w:rsid w:val="578534E3"/>
    <w:rsid w:val="57A85717"/>
    <w:rsid w:val="57B570EE"/>
    <w:rsid w:val="57BF3DE5"/>
    <w:rsid w:val="585D67FF"/>
    <w:rsid w:val="58913620"/>
    <w:rsid w:val="58B11642"/>
    <w:rsid w:val="58DC76E0"/>
    <w:rsid w:val="591A222F"/>
    <w:rsid w:val="59270A08"/>
    <w:rsid w:val="592A3CF9"/>
    <w:rsid w:val="5A186745"/>
    <w:rsid w:val="5A347A42"/>
    <w:rsid w:val="5A6369A1"/>
    <w:rsid w:val="5ADA0928"/>
    <w:rsid w:val="5B08145D"/>
    <w:rsid w:val="5B25551C"/>
    <w:rsid w:val="5C044ACF"/>
    <w:rsid w:val="5C265B99"/>
    <w:rsid w:val="5C3C6810"/>
    <w:rsid w:val="5C453343"/>
    <w:rsid w:val="5CB17AA9"/>
    <w:rsid w:val="5CD513F4"/>
    <w:rsid w:val="5D5012DC"/>
    <w:rsid w:val="5DB07DE7"/>
    <w:rsid w:val="5E001174"/>
    <w:rsid w:val="5E50647F"/>
    <w:rsid w:val="5EA277F6"/>
    <w:rsid w:val="5ECD6505"/>
    <w:rsid w:val="5EFD38C5"/>
    <w:rsid w:val="5F610B8F"/>
    <w:rsid w:val="5FED2658"/>
    <w:rsid w:val="60956D42"/>
    <w:rsid w:val="60AC5E39"/>
    <w:rsid w:val="60FF7BFD"/>
    <w:rsid w:val="614E5143"/>
    <w:rsid w:val="61D64EDF"/>
    <w:rsid w:val="62196A1D"/>
    <w:rsid w:val="625E0BEA"/>
    <w:rsid w:val="62614A02"/>
    <w:rsid w:val="629A2623"/>
    <w:rsid w:val="6364605E"/>
    <w:rsid w:val="636F6796"/>
    <w:rsid w:val="63B85E76"/>
    <w:rsid w:val="63C811DC"/>
    <w:rsid w:val="646C3665"/>
    <w:rsid w:val="648D7E85"/>
    <w:rsid w:val="65C9467A"/>
    <w:rsid w:val="67136B65"/>
    <w:rsid w:val="67694AEA"/>
    <w:rsid w:val="6795274E"/>
    <w:rsid w:val="67A02AFC"/>
    <w:rsid w:val="68343F7B"/>
    <w:rsid w:val="688A5879"/>
    <w:rsid w:val="68C63810"/>
    <w:rsid w:val="68F25F21"/>
    <w:rsid w:val="69493EF5"/>
    <w:rsid w:val="69AF24F6"/>
    <w:rsid w:val="69C11FD6"/>
    <w:rsid w:val="69CB7DEE"/>
    <w:rsid w:val="69EF0609"/>
    <w:rsid w:val="69FB6B5A"/>
    <w:rsid w:val="69FD072A"/>
    <w:rsid w:val="6A284256"/>
    <w:rsid w:val="6A396FDA"/>
    <w:rsid w:val="6A7863C2"/>
    <w:rsid w:val="6B786C75"/>
    <w:rsid w:val="6B80172C"/>
    <w:rsid w:val="6BB95EE5"/>
    <w:rsid w:val="6BD36B10"/>
    <w:rsid w:val="6BD85F66"/>
    <w:rsid w:val="6BDB298A"/>
    <w:rsid w:val="6C0465D8"/>
    <w:rsid w:val="6C546AE6"/>
    <w:rsid w:val="6C97611A"/>
    <w:rsid w:val="6CE07597"/>
    <w:rsid w:val="6CF908D4"/>
    <w:rsid w:val="6D2C0470"/>
    <w:rsid w:val="6D6E4DDF"/>
    <w:rsid w:val="6DB427D1"/>
    <w:rsid w:val="6DE43204"/>
    <w:rsid w:val="6DF64B98"/>
    <w:rsid w:val="6EF2710D"/>
    <w:rsid w:val="6F0332E6"/>
    <w:rsid w:val="6F40678D"/>
    <w:rsid w:val="6F54601A"/>
    <w:rsid w:val="6F8A3539"/>
    <w:rsid w:val="6FD9207B"/>
    <w:rsid w:val="6FDC420A"/>
    <w:rsid w:val="70157FAB"/>
    <w:rsid w:val="702B3AFD"/>
    <w:rsid w:val="702E70CD"/>
    <w:rsid w:val="709276C4"/>
    <w:rsid w:val="70CE3664"/>
    <w:rsid w:val="713358A4"/>
    <w:rsid w:val="7175483D"/>
    <w:rsid w:val="7185679F"/>
    <w:rsid w:val="71AB7397"/>
    <w:rsid w:val="71B0125F"/>
    <w:rsid w:val="7213004A"/>
    <w:rsid w:val="729F1081"/>
    <w:rsid w:val="72AF4360"/>
    <w:rsid w:val="72EC6569"/>
    <w:rsid w:val="73E20B5A"/>
    <w:rsid w:val="74EA0887"/>
    <w:rsid w:val="75126E88"/>
    <w:rsid w:val="76262FC3"/>
    <w:rsid w:val="765C459F"/>
    <w:rsid w:val="76C95ACB"/>
    <w:rsid w:val="77A54392"/>
    <w:rsid w:val="78305286"/>
    <w:rsid w:val="786148E5"/>
    <w:rsid w:val="78B17983"/>
    <w:rsid w:val="79982FA7"/>
    <w:rsid w:val="7A4C044E"/>
    <w:rsid w:val="7A574C10"/>
    <w:rsid w:val="7A907B81"/>
    <w:rsid w:val="7AA433B1"/>
    <w:rsid w:val="7ADF02C0"/>
    <w:rsid w:val="7AFB1A3F"/>
    <w:rsid w:val="7BE911D9"/>
    <w:rsid w:val="7C49154A"/>
    <w:rsid w:val="7C945CA8"/>
    <w:rsid w:val="7CD57042"/>
    <w:rsid w:val="7D0E6FCB"/>
    <w:rsid w:val="7D445B39"/>
    <w:rsid w:val="7D837712"/>
    <w:rsid w:val="7DCD75AF"/>
    <w:rsid w:val="7E217A2D"/>
    <w:rsid w:val="7E385937"/>
    <w:rsid w:val="7E3E2EAD"/>
    <w:rsid w:val="7E571DB3"/>
    <w:rsid w:val="7E7367EC"/>
    <w:rsid w:val="7EC32152"/>
    <w:rsid w:val="7F1616B4"/>
    <w:rsid w:val="7FC61EA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semiHidden="0" w:name="Balloon Text"/>
    <w:lsdException w:unhideWhenUsed="0" w:uiPriority="59"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2"/>
    <w:qFormat/>
    <w:uiPriority w:val="99"/>
    <w:pPr>
      <w:spacing w:line="240" w:lineRule="atLeast"/>
    </w:pPr>
    <w:rPr>
      <w:rFonts w:eastAsia="小标宋"/>
      <w:sz w:val="44"/>
    </w:rPr>
  </w:style>
  <w:style w:type="paragraph" w:styleId="3">
    <w:name w:val="annotation text"/>
    <w:basedOn w:val="1"/>
    <w:link w:val="13"/>
    <w:qFormat/>
    <w:uiPriority w:val="99"/>
    <w:pPr>
      <w:jc w:val="left"/>
    </w:pPr>
  </w:style>
  <w:style w:type="paragraph" w:styleId="4">
    <w:name w:val="Balloon Text"/>
    <w:basedOn w:val="1"/>
    <w:link w:val="14"/>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styleId="10">
    <w:name w:val="Hyperlink"/>
    <w:basedOn w:val="8"/>
    <w:qFormat/>
    <w:uiPriority w:val="99"/>
    <w:rPr>
      <w:rFonts w:cs="Times New Roman"/>
      <w:color w:val="0000FF"/>
      <w:u w:val="single"/>
    </w:rPr>
  </w:style>
  <w:style w:type="character" w:styleId="11">
    <w:name w:val="annotation reference"/>
    <w:basedOn w:val="8"/>
    <w:qFormat/>
    <w:uiPriority w:val="99"/>
    <w:rPr>
      <w:rFonts w:cs="Times New Roman"/>
      <w:sz w:val="21"/>
    </w:rPr>
  </w:style>
  <w:style w:type="character" w:customStyle="1" w:styleId="12">
    <w:name w:val="Body Text Char"/>
    <w:basedOn w:val="8"/>
    <w:link w:val="2"/>
    <w:semiHidden/>
    <w:qFormat/>
    <w:uiPriority w:val="99"/>
    <w:rPr>
      <w:rFonts w:ascii="Calibri" w:hAnsi="Calibri"/>
      <w:szCs w:val="24"/>
    </w:rPr>
  </w:style>
  <w:style w:type="character" w:customStyle="1" w:styleId="13">
    <w:name w:val="Comment Text Char"/>
    <w:basedOn w:val="8"/>
    <w:link w:val="3"/>
    <w:qFormat/>
    <w:locked/>
    <w:uiPriority w:val="99"/>
    <w:rPr>
      <w:rFonts w:ascii="Calibri" w:hAnsi="Calibri"/>
      <w:kern w:val="2"/>
      <w:sz w:val="24"/>
      <w:lang w:eastAsia="zh-CN"/>
    </w:rPr>
  </w:style>
  <w:style w:type="character" w:customStyle="1" w:styleId="14">
    <w:name w:val="Balloon Text Char"/>
    <w:basedOn w:val="8"/>
    <w:link w:val="4"/>
    <w:qFormat/>
    <w:locked/>
    <w:uiPriority w:val="99"/>
    <w:rPr>
      <w:rFonts w:ascii="Calibri" w:hAnsi="Calibri"/>
      <w:kern w:val="2"/>
      <w:sz w:val="18"/>
      <w:lang w:eastAsia="zh-CN"/>
    </w:rPr>
  </w:style>
  <w:style w:type="character" w:customStyle="1" w:styleId="15">
    <w:name w:val="Footer Char"/>
    <w:basedOn w:val="8"/>
    <w:link w:val="5"/>
    <w:semiHidden/>
    <w:qFormat/>
    <w:uiPriority w:val="99"/>
    <w:rPr>
      <w:rFonts w:ascii="Calibri" w:hAnsi="Calibri"/>
      <w:sz w:val="18"/>
      <w:szCs w:val="18"/>
    </w:rPr>
  </w:style>
  <w:style w:type="character" w:customStyle="1" w:styleId="16">
    <w:name w:val="Header Char"/>
    <w:basedOn w:val="8"/>
    <w:link w:val="6"/>
    <w:semiHidden/>
    <w:qFormat/>
    <w:uiPriority w:val="99"/>
    <w:rPr>
      <w:rFonts w:ascii="Calibri" w:hAnsi="Calibri"/>
      <w:sz w:val="18"/>
      <w:szCs w:val="18"/>
    </w:rPr>
  </w:style>
  <w:style w:type="paragraph" w:customStyle="1" w:styleId="17">
    <w:name w:val="列出段落1"/>
    <w:basedOn w:val="1"/>
    <w:qFormat/>
    <w:uiPriority w:val="99"/>
    <w:pPr>
      <w:ind w:firstLine="420" w:firstLineChars="200"/>
    </w:pPr>
  </w:style>
  <w:style w:type="paragraph" w:customStyle="1" w:styleId="18">
    <w:name w:val="[基本段落]"/>
    <w:basedOn w:val="19"/>
    <w:qFormat/>
    <w:uiPriority w:val="99"/>
  </w:style>
  <w:style w:type="paragraph" w:customStyle="1" w:styleId="19">
    <w:name w:val="[无段落样式]"/>
    <w:qFormat/>
    <w:uiPriority w:val="99"/>
    <w:pPr>
      <w:widowControl w:val="0"/>
      <w:autoSpaceDE w:val="0"/>
      <w:autoSpaceDN w:val="0"/>
      <w:adjustRightInd w:val="0"/>
      <w:spacing w:line="288" w:lineRule="auto"/>
      <w:jc w:val="both"/>
      <w:textAlignment w:val="center"/>
    </w:pPr>
    <w:rPr>
      <w:rFonts w:ascii="Adobe 宋体 Std L" w:hAnsi="Adobe 宋体 Std L" w:eastAsia="Adobe 宋体 Std L" w:cs="Times New Roman"/>
      <w:color w:val="000000"/>
      <w:kern w:val="0"/>
      <w:sz w:val="24"/>
      <w:szCs w:val="24"/>
      <w:lang w:val="zh-CN" w:eastAsia="en-US" w:bidi="ar-SA"/>
    </w:rPr>
  </w:style>
  <w:style w:type="paragraph" w:customStyle="1" w:styleId="20">
    <w:name w:val="黑体"/>
    <w:basedOn w:val="21"/>
    <w:qFormat/>
    <w:uiPriority w:val="99"/>
    <w:rPr>
      <w:rFonts w:ascii="方正黑体_GBK" w:hAnsi="方正黑体_GBK" w:eastAsia="方正黑体_GBK"/>
      <w:spacing w:val="27"/>
    </w:rPr>
  </w:style>
  <w:style w:type="paragraph" w:customStyle="1" w:styleId="21">
    <w:name w:val="仿宋"/>
    <w:basedOn w:val="19"/>
    <w:qFormat/>
    <w:uiPriority w:val="99"/>
    <w:pPr>
      <w:spacing w:line="592" w:lineRule="atLeast"/>
      <w:ind w:firstLine="646"/>
    </w:pPr>
    <w:rPr>
      <w:rFonts w:ascii="ATC-4eff5b8b*+*65705b57" w:hAnsi="ATC-4eff5b8b*+*65705b57" w:eastAsia="ATC-4eff5b8b*+*65705b57"/>
      <w:spacing w:val="9"/>
      <w:sz w:val="30"/>
    </w:rPr>
  </w:style>
  <w:style w:type="character" w:customStyle="1" w:styleId="22">
    <w:name w:val="正文文本 Char"/>
    <w:link w:val="2"/>
    <w:qFormat/>
    <w:uiPriority w:val="0"/>
    <w:rPr>
      <w:rFonts w:eastAsia="小标宋"/>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a597220d-644d-4de9-bc5e-5bc4ed69ba41</errorID>
      <errorWord>册</errorWord>
      <group>L1_Word</group>
      <groupName>字词问题</groupName>
      <ability>L2_Typo</ability>
      <abilityName>字词错误</abilityName>
      <candidateList>
        <item>的</item>
      </candidateList>
      <explain>“的”常用于连接修饰语与名词性中心语，表示属性、所属或描述。</explain>
      <paraID>3166B3AF</paraID>
      <start>0</start>
      <end>1</end>
      <status>ignored</status>
      <modifiedWord/>
      <trackRevisions>false</trackRevisions>
    </reviewItem>
    <reviewItem>
      <errorID>bb61004e-203d-43ba-a47b-fcf99135a9da</errorID>
      <errorWord>—</errorWord>
      <group>L1_Word</group>
      <groupName>字词问题</groupName>
      <ability>L2_Typo</ability>
      <abilityName>字词错误</abilityName>
      <candidateList>
        <item>至</item>
      </candidateList>
      <explain/>
      <paraID>73AC4FB9</paraID>
      <start>49</start>
      <end>50</end>
      <status>ignored</status>
      <modifiedWord/>
      <trackRevisions>false</trackRevisions>
    </reviewItem>
    <reviewItem>
      <errorID>0373788b-0d62-4f87-8f72-ce4204e8e6cf</errorID>
      <errorWord>务实合作新机遇，开放发展新格局</errorWord>
      <group>L1_Political</group>
      <groupName>政治性问题</groupName>
      <ability>L2_Keyword</ability>
      <abilityName>固定表述</abilityName>
      <candidateList>
        <item>“务实合作新机遇，开放发展新格局”</item>
      </candidateList>
      <explain>此处内容疑似含有固定表述相关错误，建议核查。</explain>
      <paraID>345B2A54</paraID>
      <start>6</start>
      <end>21</end>
      <status>ignored</status>
      <modifiedWord/>
      <trackRevisions>false</trackRevisions>
    </reviewItem>
    <reviewItem>
      <errorID>606d109f-d44c-45c5-9170-a1ce73bb7f6d</errorID>
      <errorWord>完整准确全面贯彻新发展理念</errorWord>
      <group>L1_Political</group>
      <groupName>政治性问题</groupName>
      <ability>L2_Keyword</ability>
      <abilityName>固定表述</abilityName>
      <candidateList>
        <item>完整、准确、全面贯彻新发展理念</item>
      </candidateList>
      <explain>此处内容疑似含有固定表述相关错误，建议核查。</explain>
      <paraID>345B2A54</paraID>
      <start>91</start>
      <end>104</end>
      <status>ignored</status>
      <modifiedWord/>
      <trackRevisions>false</trackRevisions>
    </reviewItem>
    <reviewItem>
      <errorID>2539ec63-f469-4264-b6ea-8d445785b877</errorID>
      <errorWord>—</errorWord>
      <group>L1_Word</group>
      <groupName>字词问题</groupName>
      <ability>L2_Typo</ability>
      <abilityName>字词错误</abilityName>
      <candidateList>
        <item>至</item>
      </candidateList>
      <explain/>
      <paraID>64A04EEC</paraID>
      <start>5</start>
      <end>6</end>
      <status>ignored</status>
      <modifiedWord/>
      <trackRevisions>false</trackRevisions>
    </reviewItem>
    <reviewItem>
      <errorID>c6b48920-dfe9-4968-99ce-ce60693e2582</errorID>
      <errorWord> </errorWord>
      <group>L1_Punc</group>
      <groupName>标点问题</groupName>
      <ability>L2_Punc</ability>
      <abilityName>标点符号检查</abilityName>
      <candidateList>
        <item>，</item>
      </candidateList>
      <explain/>
      <paraID>64A04EEC</paraID>
      <start>11</start>
      <end>12</end>
      <status>ignored</status>
      <modifiedWord/>
      <trackRevisions>false</trackRevisions>
    </reviewItem>
    <reviewItem>
      <errorID>f46c8af6-d2a3-49a0-a323-8d8dfa2db90a</errorID>
      <errorWord>—</errorWord>
      <group>L1_Word</group>
      <groupName>字词问题</groupName>
      <ability>L2_Typo</ability>
      <abilityName>字词错误</abilityName>
      <candidateList>
        <item>至</item>
      </candidateList>
      <explain/>
      <paraID>32A50321</paraID>
      <start>5</start>
      <end>6</end>
      <status>ignored</status>
      <modifiedWord/>
      <trackRevisions>false</trackRevisions>
    </reviewItem>
    <reviewItem>
      <errorID>607c1626-1408-4683-9a68-f518ba85c05e</errorID>
      <errorWord> </errorWord>
      <group>L1_Punc</group>
      <groupName>标点问题</groupName>
      <ability>L2_Punc</ability>
      <abilityName>标点符号检查</abilityName>
      <candidateList>
        <item>，</item>
      </candidateList>
      <explain/>
      <paraID>32A50321</paraID>
      <start>10</start>
      <end>11</end>
      <status>ignored</status>
      <modifiedWord/>
      <trackRevisions>false</trackRevisions>
    </reviewItem>
    <reviewItem>
      <errorID>04fa7dfa-ebdc-4dec-95f8-3dda769c0bc8</errorID>
      <errorWord>—7月</errorWord>
      <group>L1_Grammar</group>
      <groupName>语法问题</groupName>
      <ability>L2_Grammar</ability>
      <abilityName>语法错误</abilityName>
      <candidateList>
        <item>至</item>
      </candidateList>
      <explain/>
      <paraID>47630C1A</paraID>
      <start>4</start>
      <end>7</end>
      <status>ignored</status>
      <modifiedWord/>
      <trackRevisions>false</trackRevisions>
    </reviewItem>
    <reviewItem>
      <errorID>d51540af-c1c8-480d-918c-6fa2edfaeef4</errorID>
      <errorWord> </errorWord>
      <group>L1_Punc</group>
      <groupName>标点问题</groupName>
      <ability>L2_Punc</ability>
      <abilityName>标点符号检查</abilityName>
      <candidateList>
        <item>，</item>
      </candidateList>
      <explain/>
      <paraID>47630C1A</paraID>
      <start>9</start>
      <end>10</end>
      <status>ignored</status>
      <modifiedWord/>
      <trackRevisions>false</trackRevisions>
    </reviewItem>
    <reviewItem>
      <errorID>6bd51625-092a-4efb-aa08-7d42143e2046</errorID>
      <errorWord> </errorWord>
      <group>L1_Punc</group>
      <groupName>标点问题</groupName>
      <ability>L2_Punc</ability>
      <abilityName>标点符号检查</abilityName>
      <candidateList>
        <item/>
      </candidateList>
      <explain>此处空格冗余，建议删除。</explain>
      <paraID> 9FC3415</paraID>
      <start>4</start>
      <end>5</end>
      <status>ignored</status>
      <modifiedWord/>
      <trackRevisions>false</trackRevisions>
    </reviewItem>
    <reviewItem>
      <errorID>c7dec44f-a1bb-4d3d-b027-21bd3b5c2201</errorID>
      <errorWord>巡</errorWord>
      <group>L1_Grammar</group>
      <groupName>语法问题</groupName>
      <ability>L2_Grammar</ability>
      <abilityName>语法错误</abilityName>
      <candidateList>
        <item>进行巡</item>
      </candidateList>
      <explain/>
      <paraID> 9FC3415</paraID>
      <start>11</start>
      <end>12</end>
      <status>ignored</status>
      <modifiedWord/>
      <trackRevisions>false</trackRevisions>
    </reviewItem>
    <reviewItem>
      <errorID>2f6f1530-e285-41ee-ab05-221dd8ba0f49</errorID>
      <errorWord>日 下午</errorWord>
      <group>L1_Grammar</group>
      <groupName>语法问题</groupName>
      <ability>L2_Grammar</ability>
      <abilityName>语法错误</abilityName>
      <candidateList>
        <item>日</item>
      </candidateList>
      <explain/>
      <paraID>29D5C739</paraID>
      <start>4</start>
      <end>8</end>
      <status>ignored</status>
      <modifiedWord/>
      <trackRevisions>false</trackRevisions>
    </reviewItem>
    <reviewItem>
      <errorID>a15caf91-3c5b-491a-be6f-6923647c212b</errorID>
      <errorWord>—</errorWord>
      <group>L1_Word</group>
      <groupName>字词问题</groupName>
      <ability>L2_Typo</ability>
      <abilityName>字词错误</abilityName>
      <candidateList>
        <item>至</item>
      </candidateList>
      <explain/>
      <paraID>5DA3C68C</paraID>
      <start>10</start>
      <end>11</end>
      <status>ignored</status>
      <modifiedWord/>
      <trackRevisions>false</trackRevisions>
    </reviewItem>
    <reviewItem>
      <errorID>493dc6db-798d-438a-868d-6ecc81c47924</errorID>
      <errorWord>—</errorWord>
      <group>L1_Word</group>
      <groupName>字词问题</groupName>
      <ability>L2_Typo</ability>
      <abilityName>字词错误</abilityName>
      <candidateList>
        <item>至</item>
      </candidateList>
      <explain/>
      <paraID>79C68FC8</paraID>
      <start>5</start>
      <end>6</end>
      <status>ignored</status>
      <modifiedWord/>
      <trackRevisions>false</trackRevisions>
    </reviewItem>
    <reviewItem>
      <errorID>c205d47f-be49-4109-9849-e47d364cd927</errorID>
      <errorWord>特</errorWord>
      <group>L1_Punc</group>
      <groupName>标点问题</groupName>
      <ability>L2_Punc</ability>
      <abilityName>标点符号检查</abilityName>
      <candidateList>
        <item>，特</item>
      </candidateList>
      <explain/>
      <paraID>79C68FC8</paraID>
      <start>11</start>
      <end>12</end>
      <status>ignored</status>
      <modifiedWord/>
      <trackRevisions>false</trackRevisions>
    </reviewItem>
    <reviewItem>
      <errorID>0c77ecb7-8b5c-4c09-a942-594bfe08e08f</errorID>
      <errorWord>，</errorWord>
      <group>L1_Punc</group>
      <groupName>标点问题</groupName>
      <ability>L2_Punc</ability>
      <abilityName>标点符号检查</abilityName>
      <candidateList>
        <item>、</item>
      </candidateList>
      <explain/>
      <paraID>79C68FC8</paraID>
      <start>19</start>
      <end>20</end>
      <status>ignored</status>
      <modifiedWord/>
      <trackRevisions>false</trackRevisions>
    </reviewItem>
    <reviewItem>
      <errorID>13753e9b-1b61-4d2d-b57b-1c63b035384c</errorID>
      <errorWord>批准同意</errorWord>
      <group>L1_Grammar</group>
      <groupName>语法问题</groupName>
      <ability>L2_Grammar</ability>
      <abilityName>语法错误</abilityName>
      <candidateList>
        <item>批准</item>
      </candidateList>
      <explain/>
      <paraID>183EB444</paraID>
      <start>146</start>
      <end>150</end>
      <status>ignored</status>
      <modifiedWord/>
      <trackRevisions>false</trackRevisions>
    </reviewItem>
    <reviewItem>
      <errorID>6e27daea-7a1d-4f1e-9531-2a369883c1d7</errorID>
      <errorWord>物</errorWord>
      <group>L1_Grammar</group>
      <groupName>语法问题</groupName>
      <ability>L2_Grammar</ability>
      <abilityName>语法错误</abilityName>
      <candidateList>
        <item>的物品</item>
      </candidateList>
      <explain/>
      <paraID>4A648229</paraID>
      <start>120</start>
      <end>121</end>
      <status>ignored</status>
      <modifiedWord/>
      <trackRevisions>false</trackRevisions>
    </reviewItem>
    <reviewItem>
      <errorID>386e2076-0ae7-403d-b3d4-2ddeccfb33cb</errorID>
      <errorWord>物</errorWord>
      <group>L1_Word</group>
      <groupName>字词问题</groupName>
      <ability>L2_Typo</ability>
      <abilityName>字词错误</abilityName>
      <candidateList>
        <item>物品</item>
      </candidateList>
      <explain/>
      <paraID>65AA0A1B</paraID>
      <start>15</start>
      <end>16</end>
      <status>ignored</status>
      <modifiedWord/>
      <trackRevisions>false</trackRevisions>
    </reviewItem>
    <reviewItem>
      <errorID>0edce18e-0e50-4058-bbbc-0f15a4829a4e</errorID>
      <errorWord>展）品</errorWord>
      <group>L1_Word</group>
      <groupName>字词问题</groupName>
      <ability>L2_Typo</ability>
      <abilityName>字词错误</abilityName>
      <candidateList>
        <item>展品）</item>
      </candidateList>
      <explain/>
      <paraID>65AA0A1B</paraID>
      <start>17</start>
      <end>20</end>
      <status>ignored</status>
      <modifiedWord/>
      <trackRevisions>false</trackRevisions>
    </reviewItem>
    <reviewItem>
      <errorID>3ca975a5-8b61-4e43-bfbb-d7a9cd1f4a36</errorID>
      <errorWord>物</errorWord>
      <group>L1_Word</group>
      <groupName>字词问题</groupName>
      <ability>L2_Typo</ability>
      <abilityName>字词错误</abilityName>
      <candidateList>
        <item>物品</item>
      </candidateList>
      <explain/>
      <paraID>65AA0A1B</paraID>
      <start>46</start>
      <end>47</end>
      <status>ignored</status>
      <modifiedWord/>
      <trackRevisions>false</trackRevisions>
    </reviewItem>
    <reviewItem>
      <errorID>6d5ebaf6-28a8-4f9a-a314-e90326ff1fea</errorID>
      <errorWord>展）品</errorWord>
      <group>L1_Word</group>
      <groupName>字词问题</groupName>
      <ability>L2_Typo</ability>
      <abilityName>字词错误</abilityName>
      <candidateList>
        <item>展品）</item>
      </candidateList>
      <explain/>
      <paraID>65AA0A1B</paraID>
      <start>48</start>
      <end>51</end>
      <status>ignored</status>
      <modifiedWord/>
      <trackRevisions>false</trackRevisions>
    </reviewItem>
    <reviewItem>
      <errorID>473017bc-1cc6-40b5-a415-64b348ff87fc</errorID>
      <errorWord>所有物</errorWord>
      <group>L1_Word</group>
      <groupName>字词问题</groupName>
      <ability>L2_Typo</ability>
      <abilityName>字词错误</abilityName>
      <candidateList>
        <item>所有物品</item>
      </candidateList>
      <explain/>
      <paraID>65AA0A1B</paraID>
      <start>65</start>
      <end>68</end>
      <status>ignored</status>
      <modifiedWord/>
      <trackRevisions>false</trackRevisions>
    </reviewItem>
    <reviewItem>
      <errorID>5855618f-77c8-4373-a382-f96471c8ec02</errorID>
      <errorWord>展）品</errorWord>
      <group>L1_Word</group>
      <groupName>字词问题</groupName>
      <ability>L2_Typo</ability>
      <abilityName>字词错误</abilityName>
      <candidateList>
        <item>展品）</item>
      </candidateList>
      <explain/>
      <paraID>65AA0A1B</paraID>
      <start>69</start>
      <end>72</end>
      <status>ignored</status>
      <modifiedWord/>
      <trackRevisions>false</trackRevisions>
    </reviewItem>
    <reviewItem>
      <errorID>5fd311db-f0a9-45fa-ab0d-c9381ded34e6</errorID>
      <errorWord>布</errorWord>
      <group>L1_Word</group>
      <groupName>字词问题</groupName>
      <ability>L2_Typo</ability>
      <abilityName>字词错误</abilityName>
      <candidateList>
        <item>的布</item>
      </candidateList>
      <explain/>
      <paraID>270D7FDC</paraID>
      <start>29</start>
      <end>30</end>
      <status>ignored</status>
      <modifiedWord/>
      <trackRevisions>false</trackRevisions>
    </reviewItem>
    <reviewItem>
      <errorID>12f180d4-529a-4604-8045-18af9177487a</errorID>
      <errorWord>）展</errorWord>
      <group>L1_Word</group>
      <groupName>字词问题</groupName>
      <ability>L2_Typo</ability>
      <abilityName>字词错误</abilityName>
      <candidateList>
        <item>展）</item>
      </candidateList>
      <explain/>
      <paraID>76C1A040</paraID>
      <start>7</start>
      <end>9</end>
      <status>ignored</status>
      <modifiedWord/>
      <trackRevisions>false</trackRevisions>
    </reviewItem>
    <reviewItem>
      <errorID>66a81c94-0fd9-422d-aa28-c351c86e7d69</errorID>
      <errorWord>时间</errorWord>
      <group>L1_Word</group>
      <groupName>字词问题</groupName>
      <ability>L2_Typo</ability>
      <abilityName>字词错误</abilityName>
      <candidateList>
        <item>的时间</item>
      </candidateList>
      <explain/>
      <paraID>76C1A040</paraID>
      <start>36</start>
      <end>38</end>
      <status>ignored</status>
      <modifiedWord/>
      <trackRevisions>false</trackRevisions>
    </reviewItem>
    <reviewItem>
      <errorID>511312cb-c07a-4f21-acf4-4a34211ac7e1</errorID>
      <errorWord>布</errorWord>
      <group>L1_Grammar</group>
      <groupName>语法问题</groupName>
      <ability>L2_Grammar</ability>
      <abilityName>语法错误</abilityName>
      <candidateList>
        <item>进行布</item>
      </candidateList>
      <explain/>
      <paraID>23D3793C</paraID>
      <start>78</start>
      <end>79</end>
      <status>ignored</status>
      <modifiedWord/>
      <trackRevisions>false</trackRevisions>
    </reviewItem>
    <reviewItem>
      <errorID>e097a1ad-6d4b-4835-bd80-db1beec840c8</errorID>
      <errorWord>务必</errorWord>
      <group>L1_Grammar</group>
      <groupName>语法问题</groupName>
      <ability>L2_Grammar</ability>
      <abilityName>语法错误</abilityName>
      <candidateList>
        <item>人员必须</item>
      </candidateList>
      <explain/>
      <paraID>21AF982D</paraID>
      <start>6</start>
      <end>8</end>
      <status>ignored</status>
      <modifiedWord/>
      <trackRevisions>false</trackRevisions>
    </reviewItem>
    <reviewItem>
      <errorID>f2c883a9-379d-4884-b69d-90367d0c6368</errorID>
      <errorWord>安全</errorWord>
      <group>L1_Punc</group>
      <groupName>标点问题</groupName>
      <ability>L2_Punc</ability>
      <abilityName>标点符号检查</abilityName>
      <candidateList>
        <item>、安全</item>
      </candidateList>
      <explain/>
      <paraID>21AF982D</paraID>
      <start>37</start>
      <end>40</end>
      <status>modified</status>
      <modifiedWord>、安全</modifiedWord>
      <trackRevisions>false</trackRevisions>
    </reviewItem>
    <reviewItem>
      <errorID>7f4dff6c-a6ba-4d80-b719-e4b0ba7bd401</errorID>
      <errorWord>，</errorWord>
      <group>L1_Punc</group>
      <groupName>标点问题</groupName>
      <ability>L2_Punc</ability>
      <abilityName>标点符号检查</abilityName>
      <candidateList>
        <item>。</item>
      </candidateList>
      <explain/>
      <paraID>21AF982D</paraID>
      <start>50</start>
      <end>51</end>
      <status>modified</status>
      <modifiedWord>。</modifiedWord>
      <trackRevisions>false</trackRevisions>
    </reviewItem>
    <reviewItem>
      <errorID>7af5f651-cfd5-4869-94dd-ec93cba9cbcf</errorID>
      <errorWord>须</errorWord>
      <group>L1_Punc</group>
      <groupName>标点问题</groupName>
      <ability>L2_Punc</ability>
      <abilityName>标点符号检查</abilityName>
      <candidateList>
        <item>，须</item>
      </candidateList>
      <explain/>
      <paraID>21AF982D</paraID>
      <start>65</start>
      <end>67</end>
      <status>modified</status>
      <modifiedWord>，须</modifiedWord>
      <trackRevisions>false</trackRevisions>
    </reviewItem>
    <reviewItem>
      <errorID>9d756ab8-3a46-4599-a533-4fcc26960a31</errorID>
      <errorWord>施工期</errorWord>
      <group>L1_Word</group>
      <groupName>字词问题</groupName>
      <ability>L2_Typo</ability>
      <abilityName>字词错误</abilityName>
      <candidateList>
        <item>在施工期</item>
      </candidateList>
      <explain/>
      <paraID>2F8C6FDA</paraID>
      <start>7</start>
      <end>11</end>
      <status>modified</status>
      <modifiedWord>在施工期</modifiedWord>
      <trackRevisions>false</trackRevisions>
    </reviewItem>
    <reviewItem>
      <errorID>7d0981c7-9794-4b33-ae73-76010bcd25f5</errorID>
      <errorWord>的</errorWord>
      <group>L1_Grammar</group>
      <groupName>语法问题</groupName>
      <ability>L2_Grammar</ability>
      <abilityName>语法错误</abilityName>
      <candidateList>
        <item>，涉及</item>
      </candidateList>
      <explain/>
      <paraID>2F8C6FDA</paraID>
      <start>17</start>
      <end>20</end>
      <status>modified</status>
      <modifiedWord>，涉及</modifiedWord>
      <trackRevisions>false</trackRevisions>
    </reviewItem>
    <reviewItem>
      <errorID>9a3b734b-c759-4f58-8f5c-097c0cd19791</errorID>
      <errorWord>，</errorWord>
      <group>L1_Grammar</group>
      <groupName>语法问题</groupName>
      <ability>L2_Grammar</ability>
      <abilityName>语法错误</abilityName>
      <candidateList>
        <item>方面，</item>
      </candidateList>
      <explain/>
      <paraID>2F8C6FDA</paraID>
      <start>44</start>
      <end>47</end>
      <status>modified</status>
      <modifiedWord>方面，</modifiedWord>
      <trackRevisions>false</trackRevisions>
    </reviewItem>
    <reviewItem>
      <errorID>abc81724-aff4-4f44-b422-77b38f930333</errorID>
      <errorWord>，</errorWord>
      <group>L1_Punc</group>
      <groupName>标点问题</groupName>
      <ability>L2_Punc</ability>
      <abilityName>标点符号检查</abilityName>
      <candidateList>
        <item>。</item>
      </candidateList>
      <explain/>
      <paraID>2F8C6FDA</paraID>
      <start>72</start>
      <end>73</end>
      <status>modified</status>
      <modifiedWord>。</modifiedWord>
      <trackRevisions>false</trackRevisions>
    </reviewItem>
    <reviewItem>
      <errorID>e96d5a19-fe3e-43d4-af89-e3f1b770e8e1</errorID>
      <errorWord>，</errorWord>
      <group>L1_Punc</group>
      <groupName>标点问题</groupName>
      <ability>L2_Punc</ability>
      <abilityName>标点符号检查</abilityName>
      <candidateList>
        <item>。</item>
      </candidateList>
      <explain/>
      <paraID>2F8C6FDA</paraID>
      <start>101</start>
      <end>102</end>
      <status>modified</status>
      <modifiedWord>。</modifiedWord>
      <trackRevisions>false</trackRevisions>
    </reviewItem>
    <reviewItem>
      <errorID>64857ad6-cc29-4273-97ad-5732b2a6a0ec</errorID>
      <errorWord>须</errorWord>
      <group>L1_Punc</group>
      <groupName>标点问题</groupName>
      <ability>L2_Punc</ability>
      <abilityName>标点符号检查</abilityName>
      <candidateList>
        <item>，须</item>
      </candidateList>
      <explain/>
      <paraID>2F8C6FDA</paraID>
      <start>107</start>
      <end>109</end>
      <status>modified</status>
      <modifiedWord>，须</modifiedWord>
      <trackRevisions>false</trackRevisions>
    </reviewItem>
    <reviewItem>
      <errorID>60dbc9cd-151d-4d8d-8aa9-6a569d7ca912</errorID>
      <errorWord>仅限于</errorWord>
      <group>L1_Word</group>
      <groupName>字词问题</groupName>
      <ability>L2_Typo</ability>
      <abilityName>字词错误</abilityName>
      <candidateList>
        <item>仅限</item>
      </candidateList>
      <explain/>
      <paraID>42899068</paraID>
      <start>10</start>
      <end>12</end>
      <status>modified</status>
      <modifiedWord>仅限</modifiedWord>
      <trackRevisions>false</trackRevisions>
    </reviewItem>
    <reviewItem>
      <errorID>8bcff6a3-2395-4f44-ab27-9d439926da68</errorID>
      <errorWord>俯视投影边线面积若</errorWord>
      <group>L1_Word</group>
      <groupName>字词问题</groupName>
      <ability>L2_Typo</ability>
      <abilityName>字词错误</abilityName>
      <candidateList>
        <item>若俯视投影边线面积</item>
      </candidateList>
      <explain/>
      <paraID>42899068</paraID>
      <start>63</start>
      <end>72</end>
      <status>modified</status>
      <modifiedWord>若俯视投影边线面积</modifiedWord>
      <trackRevisions>false</trackRevisions>
    </reviewItem>
    <reviewItem>
      <errorID>929fb01b-8570-4350-86b3-a415ada018bf</errorID>
      <errorWord>，</errorWord>
      <group>L1_Punc</group>
      <groupName>标点问题</groupName>
      <ability>L2_Punc</ability>
      <abilityName>标点符号检查</abilityName>
      <candidateList>
        <item>。</item>
      </candidateList>
      <explain/>
      <paraID>30C8B267</paraID>
      <start>34</start>
      <end>35</end>
      <status>modified</status>
      <modifiedWord>。</modifiedWord>
      <trackRevisions>false</trackRevisions>
    </reviewItem>
    <reviewItem>
      <errorID>71ff3a37-8f6c-49b5-9660-9bd0c8cdaea6</errorID>
      <errorWord>挥发</errorWord>
      <group>L1_Word</group>
      <groupName>字词问题</groupName>
      <ability>L2_Typo</ability>
      <abilityName>字词错误</abilityName>
      <candidateList>
        <item>挥发性</item>
      </candidateList>
      <explain/>
      <paraID>30C8B267</paraID>
      <start>77</start>
      <end>80</end>
      <status>modified</status>
      <modifiedWord>挥发性</modifiedWord>
      <trackRevisions>false</trackRevisions>
    </reviewItem>
    <reviewItem>
      <errorID>2d209471-154c-42ef-8449-d5e0e76582a9</errorID>
      <errorWord>，</errorWord>
      <group>L1_Word</group>
      <groupName>字词问题</groupName>
      <ability>L2_Typo</ability>
      <abilityName>字词错误</abilityName>
      <candidateList>
        <item>性，</item>
      </candidateList>
      <explain/>
      <paraID>68D0C36A</paraID>
      <start>32</start>
      <end>34</end>
      <status>modified</status>
      <modifiedWord>性，</modifiedWord>
      <trackRevisions>false</trackRevisions>
    </reviewItem>
    <reviewItem>
      <errorID>2f713c82-27ba-4122-9da4-c03d9a0eaa09</errorID>
      <errorWord>搭建</errorWord>
      <group>L1_Grammar</group>
      <groupName>语法问题</groupName>
      <ability>L2_Grammar</ability>
      <abilityName>语法错误</abilityName>
      <candidateList>
        <item>要求搭建</item>
      </candidateList>
      <explain/>
      <paraID>65C20577</paraID>
      <start>9</start>
      <end>13</end>
      <status>modified</status>
      <modifiedWord>要求搭建</modifiedWord>
      <trackRevisions>false</trackRevisions>
    </reviewItem>
    <reviewItem>
      <errorID>9dbd5ef6-cc2c-4093-9b3a-abd3cfe86761</errorID>
      <errorWord>，</errorWord>
      <group>L1_Punc</group>
      <groupName>标点问题</groupName>
      <ability>L2_Punc</ability>
      <abilityName>标点符号检查</abilityName>
      <candidateList>
        <item>。</item>
      </candidateList>
      <explain/>
      <paraID>65C20577</paraID>
      <start>69</start>
      <end>70</end>
      <status>modified</status>
      <modifiedWord>。</modifiedWord>
      <trackRevisions>false</trackRevisions>
    </reviewItem>
    <reviewItem>
      <errorID>8c4cfe0e-32fa-49fc-ae91-fdebd28e9016</errorID>
      <errorWord>和</errorWord>
      <group>L1_Word</group>
      <groupName>字词问题</groupName>
      <ability>L2_Typo</ability>
      <abilityName>字词错误</abilityName>
      <candidateList>
        <item>与</item>
      </candidateList>
      <explain/>
      <paraID>65C20577</paraID>
      <start>75</start>
      <end>76</end>
      <status>modified</status>
      <modifiedWord>与</modifiedWord>
      <trackRevisions>false</trackRevisions>
    </reviewItem>
    <reviewItem>
      <errorID>1ff26544-3910-42dd-961c-547f4d69ed3a</errorID>
      <errorWord>和</errorWord>
      <group>L1_Grammar</group>
      <groupName>语法问题</groupName>
      <ability>L2_Grammar</ability>
      <abilityName>语法错误</abilityName>
      <candidateList>
        <item>，严禁</item>
      </candidateList>
      <explain/>
      <paraID>75F1B4D5</paraID>
      <start>47</start>
      <end>50</end>
      <status>modified</status>
      <modifiedWord>，严禁</modifiedWord>
      <trackRevisions>false</trackRevisions>
    </reviewItem>
    <reviewItem>
      <errorID>898a388a-f064-4451-80b2-c6e841e78cd5</errorID>
      <errorWord>、直至</errorWord>
      <group>L1_Word</group>
      <groupName>字词问题</groupName>
      <ability>L2_Typo</ability>
      <abilityName>字词错误</abilityName>
      <candidateList>
        <item>直至</item>
      </candidateList>
      <explain/>
      <paraID> DEB9738</paraID>
      <start>39</start>
      <end>41</end>
      <status>modified</status>
      <modifiedWord>直至</modifiedWord>
      <trackRevisions>false</trackRevisions>
    </reviewItem>
    <reviewItem>
      <errorID>fb34eca9-805d-4174-adce-73a603f37aa2</errorID>
      <errorWord>：</errorWord>
      <group>L1_Punc</group>
      <groupName>标点问题</groupName>
      <ability>L2_Punc</ability>
      <abilityName>标点符号检查</abilityName>
      <candidateList>
        <item/>
      </candidateList>
      <explain/>
      <paraID> DEB9738</paraID>
      <start>56</start>
      <end>56</end>
      <status>modified</status>
      <modifiedWord/>
      <trackRevisions>false</trackRevisions>
    </reviewItem>
    <reviewItem>
      <errorID>308cc5b2-6690-4805-b24d-45cfda49cefd</errorID>
      <errorWord>他人的</errorWord>
      <group>L1_Word</group>
      <groupName>字词问题</groupName>
      <ability>L2_Typo</ability>
      <abilityName>字词错误</abilityName>
      <candidateList>
        <item>他人</item>
      </candidateList>
      <explain/>
      <paraID> DEB9738</paraID>
      <start>66</start>
      <end>69</end>
      <status>ignored</status>
      <modifiedWord/>
      <trackRevisions>false</trackRevisions>
    </reviewItem>
    <reviewItem>
      <errorID>97653533-4050-4cd4-8d28-492841c56f26</errorID>
      <errorWord>的</errorWord>
      <group>L1_Word</group>
      <groupName>字词问题</groupName>
      <ability>L2_Typo</ability>
      <abilityName>字词错误</abilityName>
      <candidateList>
        <item>等</item>
      </candidateList>
      <explain/>
      <paraID> DEB9738</paraID>
      <start>79</start>
      <end>80</end>
      <status>modified</status>
      <modifiedWord>等</modifiedWord>
      <trackRevisions>false</trackRevisions>
    </reviewItem>
    <reviewItem>
      <errorID>53d42032-e4aa-4d7b-bc75-63ab3f8d86d4</errorID>
      <errorWord>认真负责好</errorWord>
      <group>L1_Word</group>
      <groupName>字词问题</groupName>
      <ability>L2_Typo</ability>
      <abilityName>字词错误</abilityName>
      <candidateList>
        <item>认真负责</item>
      </candidateList>
      <explain/>
      <paraID>2C33202B</paraID>
      <start>38</start>
      <end>42</end>
      <status>modified</status>
      <modifiedWord>认真负责</modifiedWord>
      <trackRevisions>false</trackRevisions>
    </reviewItem>
    <reviewItem>
      <errorID>ccdea35c-edbb-4cd6-9f3a-45eb91cc9d3a</errorID>
      <errorWord>三无产品</errorWord>
      <group>L1_Punc</group>
      <groupName>标点问题</groupName>
      <ability>L2_Punc</ability>
      <abilityName>标点符号检查</abilityName>
      <candidateList>
        <item>“三无”产品</item>
      </candidateList>
      <explain/>
      <paraID>1B3DD701</paraID>
      <start>43</start>
      <end>49</end>
      <status>modified</status>
      <modifiedWord>“三无”产品</modifiedWord>
      <trackRevisions>false</trackRevisions>
    </reviewItem>
    <reviewItem>
      <errorID>23850d31-474d-44d8-8992-24f388b24c2a</errorID>
      <errorWord>(</errorWord>
      <group>L1_Format</group>
      <groupName>格式问题</groupName>
      <ability>L2_HalfPunc</ability>
      <abilityName>全半角检查</abilityName>
      <candidateList>
        <item>（</item>
      </candidateList>
      <explain>文本全半角错误。</explain>
      <paraID>7E53C1CC</paraID>
      <start>0</start>
      <end>1</end>
      <status>modified</status>
      <modifiedWord>（</modifiedWord>
      <trackRevisions>false</trackRevisions>
    </reviewItem>
    <reviewItem>
      <errorID>40b996d1-0bf9-4638-a8d8-a15b97c35e97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2574D5A0</paraID>
      <start>15</start>
      <end>16</end>
      <status>modified</status>
      <modifiedWord>—</modifiedWord>
      <trackRevisions>false</trackRevisions>
    </reviewItem>
    <reviewItem>
      <errorID>022cc2bf-3375-446f-834e-2ba7580df23b</errorID>
      <errorWord>下午15:00</errorWord>
      <group>L1_Knowledge</group>
      <groupName>知识性问题</groupName>
      <ability>L2_Time</ability>
      <abilityName>日期时间</abilityName>
      <candidateList>
        <item>15:00</item>
      </candidateList>
      <explain>24小时制的时间，不需要强调“下午”。</explain>
      <paraID>2574D5A0</paraID>
      <start>21</start>
      <end>26</end>
      <status>modified</status>
      <modifiedWord>15:00</modifiedWord>
      <trackRevisions>false</trackRevisions>
    </reviewItem>
    <reviewItem>
      <errorID>fd4e790e-898f-4d2c-bdff-89122ad4e902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1F53869C</paraID>
      <start>17</start>
      <end>18</end>
      <status>modified</status>
      <modifiedWord>—</modifiedWord>
      <trackRevisions>false</trackRevisions>
    </reviewItem>
    <reviewItem>
      <errorID>e33bcef6-8b90-4a78-a497-6fb6e8d14365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3B2395B3</paraID>
      <start>19</start>
      <end>21</end>
      <status>modified</status>
      <modifiedWord>》《</modifiedWord>
      <trackRevisions>false</trackRevisions>
    </reviewItem>
    <reviewItem>
      <errorID>d2b20ab9-902c-48bf-a876-d5efbc0e804f</errorID>
      <errorWord>标示</errorWord>
      <group>L1_Word</group>
      <groupName>字词问题</groupName>
      <ability>L2_Typo</ability>
      <abilityName>字词错误</abilityName>
      <candidateList>
        <item>标识</item>
      </candidateList>
      <explain>存在发音相同字词的误用。</explain>
      <paraID>534AA3FA</paraID>
      <start>6</start>
      <end>8</end>
      <status>modified</status>
      <modifiedWord>标识</modifiedWord>
      <trackRevisions>false</trackRevisions>
    </reviewItem>
    <reviewItem>
      <errorID>2d0afc15-48b5-4f41-b29d-9ac41f21edc8</errorID>
      <errorWord>(</errorWord>
      <group>L1_Format</group>
      <groupName>格式问题</groupName>
      <ability>L2_HalfPunc</ability>
      <abilityName>全半角检查</abilityName>
      <candidateList>
        <item>（</item>
      </candidateList>
      <explain>文本全半角错误。</explain>
      <paraID>7C1C3C2A</paraID>
      <start>20</start>
      <end>21</end>
      <status>modified</status>
      <modifiedWord>（</modifiedWord>
      <trackRevisions>false</trackRevisions>
    </reviewItem>
    <reviewItem>
      <errorID>64a4cba9-1771-4bef-a56e-be2e72d31af5</errorID>
      <errorWord>其它</errorWord>
      <group>L1_Word</group>
      <groupName>字词问题</groupName>
      <ability>L2_Typo</ability>
      <abilityName>字词错误</abilityName>
      <candidateList>
        <item>其他</item>
      </candidateList>
      <explain/>
      <paraID>5FD4DCE9</paraID>
      <start>3</start>
      <end>5</end>
      <status>modified</status>
      <modifiedWord>其他</modifiedWord>
      <trackRevisions>false</trackRevisions>
    </reviewItem>
    <reviewItem>
      <errorID>dbb6e0ed-5a03-44c3-ae9c-a38aaadead23</errorID>
      <errorWord>标示</errorWord>
      <group>L1_Word</group>
      <groupName>字词问题</groupName>
      <ability>L2_Typo</ability>
      <abilityName>字词错误</abilityName>
      <candidateList>
        <item>标识</item>
      </candidateList>
      <explain>存在发音相同字词的误用。</explain>
      <paraID>755038DC</paraID>
      <start>10</start>
      <end>12</end>
      <status>modified</status>
      <modifiedWord>标识</modifiedWord>
      <trackRevisions>false</trackRevisions>
    </reviewItem>
    <reviewItem>
      <errorID>e01619a7-1355-41d6-893b-0a44cc6edbfb</errorID>
      <errorWord>卖</errorWord>
      <group>L1_Word</group>
      <groupName>字词问题</groupName>
      <ability>L2_Typo</ability>
      <abilityName>字词错误</abilityName>
      <candidateList>
        <item>售</item>
      </candidateList>
      <explain/>
      <paraID>6D324810</paraID>
      <start>15</start>
      <end>16</end>
      <status>ignored</status>
      <modifiedWord/>
      <trackRevisions>false</trackRevisions>
    </reviewItem>
    <reviewItem>
      <errorID>73b9e2c5-0cd3-42e3-a7c1-2439ce983440</errorID>
      <errorWord>三无产品</errorWord>
      <group>L1_Punc</group>
      <groupName>标点问题</groupName>
      <ability>L2_Punc</ability>
      <abilityName>标点符号检查</abilityName>
      <candidateList>
        <item>“三无”产品</item>
      </candidateList>
      <explain/>
      <paraID>6D324810</paraID>
      <start>34</start>
      <end>40</end>
      <status>modified</status>
      <modifiedWord>“三无”产品</modifiedWord>
      <trackRevisions>false</trackRevisions>
    </reviewItem>
    <reviewItem>
      <errorID>96f49543-eb04-42dd-b098-c876767cddc2</errorID>
      <errorWord>属</errorWord>
      <group>L1_Word</group>
      <groupName>字词问题</groupName>
      <ability>L2_Typo</ability>
      <abilityName>字词错误</abilityName>
      <candidateList>
        <item>属于</item>
      </candidateList>
      <explain/>
      <paraID>3FA2F559</paraID>
      <start>26</start>
      <end>27</end>
      <status>ignored</status>
      <modifiedWord/>
      <trackRevisions>false</trackRevisions>
    </reviewItem>
    <reviewItem>
      <errorID>e88ad789-f2e7-4ed1-b49b-37594f24d569</errorID>
      <errorWord>下午18:00</errorWord>
      <group>L1_Knowledge</group>
      <groupName>知识性问题</groupName>
      <ability>L2_Time</ability>
      <abilityName>日期时间</abilityName>
      <candidateList>
        <item>18:00</item>
      </candidateList>
      <explain>24小时制的时间，不需要强调“下午”。</explain>
      <paraID>385CC582</paraID>
      <start>47</start>
      <end>52</end>
      <status>modified</status>
      <modifiedWord>18:00</modifiedWord>
      <trackRevisions>false</trackRevisions>
    </reviewItem>
    <reviewItem>
      <errorID>5a65ad3e-acd6-4bd1-933f-c14db87aa41a</errorID>
      <errorWord>消防安全施工</errorWord>
      <group>L1_Grammar</group>
      <groupName>语法问题</groupName>
      <ability>L2_Grammar</ability>
      <abilityName>语法错误</abilityName>
      <candidateList>
        <item>消防安全</item>
      </candidateList>
      <explain/>
      <paraID>59A88BFF</paraID>
      <start>38</start>
      <end>44</end>
      <status>ignored</status>
      <modifiedWord/>
      <trackRevisions>false</trackRevisions>
    </reviewItem>
    <reviewItem>
      <errorID>d5fa1e57-622f-4d5f-ae36-cf6dd1c860f4</errorID>
      <errorWord>与</errorWord>
      <group>L1_Word</group>
      <groupName>字词问题</groupName>
      <ability>L2_Typo</ability>
      <abilityName>字词错误</abilityName>
      <candidateList>
        <item>请与</item>
      </candidateList>
      <explain/>
      <paraID> F5F3945</paraID>
      <start>32</start>
      <end>34</end>
      <status>modified</status>
      <modifiedWord>请与</modifiedWord>
      <trackRevisions>false</trackRevisions>
    </reviewItem>
    <reviewItem>
      <errorID>c0d4894e-ca39-4b37-9436-c2b1ae71ee7e</errorID>
      <errorWord>0931—8870350</errorWord>
      <group>L1_Punc</group>
      <groupName>标点问题</groupName>
      <ability>L2_Punc</ability>
      <abilityName>标点符号检查</abilityName>
      <candidateList>
        <item>0931-8870350</item>
      </candidateList>
      <explain>电话号码使用短横线。</explain>
      <paraID>42BC581D</paraID>
      <start>10</start>
      <end>22</end>
      <status>modified</status>
      <modifiedWord>0931-8870350</modifiedWord>
      <trackRevisions>false</trackRevisions>
    </reviewItem>
    <reviewItem>
      <errorID>68b842fb-39a8-4039-a470-6e616fb605f6</errorID>
      <errorWord>0931—8873355</errorWord>
      <group>L1_Punc</group>
      <groupName>标点问题</groupName>
      <ability>L2_Punc</ability>
      <abilityName>标点符号检查</abilityName>
      <candidateList>
        <item>0931-8873355</item>
      </candidateList>
      <explain>电话号码使用短横线。</explain>
      <paraID>625F582C</paraID>
      <start>9</start>
      <end>21</end>
      <status>modified</status>
      <modifiedWord>0931-8873355</modifiedWord>
      <trackRevisions>false</trackRevisions>
    </reviewItem>
    <reviewItem>
      <errorID>34b47762-e73f-452c-8828-fa8944b2b1f0</errorID>
      <errorWord>0931—8839780</errorWord>
      <group>L1_Punc</group>
      <groupName>标点问题</groupName>
      <ability>L2_Punc</ability>
      <abilityName>标点符号检查</abilityName>
      <candidateList>
        <item>0931-8839780</item>
      </candidateList>
      <explain>电话号码使用短横线。</explain>
      <paraID>3BDFBFEA</paraID>
      <start>7</start>
      <end>19</end>
      <status>modified</status>
      <modifiedWord>0931-8839780</modifiedWord>
      <trackRevisions>false</trackRevisions>
    </reviewItem>
    <reviewItem>
      <errorID>5e3e7f77-95ea-4ea3-a5e6-98f74ef343ad</errorID>
      <errorWord>0931—8870352</errorWord>
      <group>L1_Punc</group>
      <groupName>标点问题</groupName>
      <ability>L2_Punc</ability>
      <abilityName>标点符号检查</abilityName>
      <candidateList>
        <item>0931-8870352</item>
      </candidateList>
      <explain>电话号码使用短横线。</explain>
      <paraID>665876A6</paraID>
      <start>7</start>
      <end>19</end>
      <status>modified</status>
      <modifiedWord>0931-8870352</modifiedWord>
      <trackRevisions>false</trackRevisions>
    </reviewItem>
    <reviewItem>
      <errorID>52620329-e0e8-4bea-91a1-63651e7134ba</errorID>
      <errorWord>0931—8873362</errorWord>
      <group>L1_Punc</group>
      <groupName>标点问题</groupName>
      <ability>L2_Punc</ability>
      <abilityName>标点符号检查</abilityName>
      <candidateList>
        <item>0931-8873362</item>
      </candidateList>
      <explain>电话号码使用短横线。</explain>
      <paraID>478EE116</paraID>
      <start>7</start>
      <end>19</end>
      <status>modified</status>
      <modifiedWord>0931-8873362</modifiedWord>
      <trackRevisions>false</trackRevisions>
    </reviewItem>
    <reviewItem>
      <errorID>75f0a7a5-40f8-4aa0-b93b-a1abafc9b90b</errorID>
      <errorWord>0931—8873355</errorWord>
      <group>L1_Punc</group>
      <groupName>标点问题</groupName>
      <ability>L2_Punc</ability>
      <abilityName>标点符号检查</abilityName>
      <candidateList>
        <item>0931-8873355</item>
      </candidateList>
      <explain>电话号码使用短横线。</explain>
      <paraID> 6967388</paraID>
      <start>7</start>
      <end>19</end>
      <status>modified</status>
      <modifiedWord>0931-8873355</modifiedWord>
      <trackRevisions>false</trackRevisions>
    </reviewItem>
    <reviewItem>
      <errorID>1fda8b0f-9c12-4fee-b46a-43fb64668cb2</errorID>
      <errorWord>兰州市静宁</errorWord>
      <group>L1_Knowledge</group>
      <groupName>知识性问题</groupName>
      <ability>L2_Location</ability>
      <abilityName>地名检查</abilityName>
      <candidateList>
        <item>平凉静宁</item>
      </candidateList>
      <explain>地名表述错误。</explain>
      <paraID> 75B7983</paraID>
      <start>10</start>
      <end>15</end>
      <status>ignored</status>
      <modifiedWord/>
      <trackRevisions>false</trackRevisions>
    </reviewItem>
    <reviewItem>
      <errorID>cd6c774f-4afc-4642-a4db-a33e0c1787b1</errorID>
      <errorWord>0931—8811567</errorWord>
      <group>L1_Punc</group>
      <groupName>标点问题</groupName>
      <ability>L2_Punc</ability>
      <abilityName>标点符号检查</abilityName>
      <candidateList>
        <item>0931-8811567</item>
      </candidateList>
      <explain>电话号码使用短横线。</explain>
      <paraID>13EA3BBD</paraID>
      <start>7</start>
      <end>19</end>
      <status>modified</status>
      <modifiedWord>0931-8811567</modifiedWord>
      <trackRevisions>false</trackRevisions>
    </reviewItem>
  </reviewItems>
  <config/>
</contractReview>
</file>

<file path=customXml/itemProps1.xml><?xml version="1.0" encoding="utf-8"?>
<ds:datastoreItem xmlns:ds="http://schemas.openxmlformats.org/officeDocument/2006/customXml" ds:itemID="{99669f59-de8c-4470-b783-816bb5d04de3}">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 China</Company>
  <Pages>26</Pages>
  <Words>7459</Words>
  <Characters>7900</Characters>
  <Lines>0</Lines>
  <Paragraphs>0</Paragraphs>
  <TotalTime>14</TotalTime>
  <ScaleCrop>false</ScaleCrop>
  <LinksUpToDate>false</LinksUpToDate>
  <CharactersWithSpaces>8064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2025-04-27T03:59:00Z</dcterms:created>
  <dc:creator>www.suboun.com</dc:creator>
  <cp:lastModifiedBy>小p孩</cp:lastModifiedBy>
  <cp:lastPrinted>2026-05-06T07:15:00Z</cp:lastPrinted>
  <dcterms:modified xsi:type="dcterms:W3CDTF">2026-05-09T07:04:00Z</dcterms:modified>
  <dc:title>参展须知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A3B8C3BC4DCC49E5B0E608DE6B998730_13</vt:lpwstr>
  </property>
  <property fmtid="{D5CDD505-2E9C-101B-9397-08002B2CF9AE}" pid="3" name="KSOProductBuildVer">
    <vt:lpwstr>2052-12.1.0.25865</vt:lpwstr>
  </property>
  <property fmtid="{D5CDD505-2E9C-101B-9397-08002B2CF9AE}" pid="4" name="KSOTemplateDocerSaveRecord">
    <vt:lpwstr>eyJoZGlkIjoiMzEwYzM1MDk0MmE3OGQzMzNkNjdiNDk0ODZhZTc0MGQiLCJ1c2VySWQiOiIzMjA0NzY5MzgifQ==</vt:lpwstr>
  </property>
</Properties>
</file>